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138A2" w14:textId="77777777" w:rsidR="00B8109A" w:rsidRDefault="00000000">
      <w:pPr>
        <w:pBdr>
          <w:top w:val="nil"/>
          <w:left w:val="nil"/>
          <w:bottom w:val="nil"/>
          <w:right w:val="nil"/>
          <w:between w:val="nil"/>
        </w:pBdr>
        <w:ind w:left="920"/>
        <w:jc w:val="center"/>
        <w:rPr>
          <w:rFonts w:ascii="Times New Roman" w:eastAsia="Times New Roman" w:hAnsi="Times New Roman" w:cs="Times New Roman"/>
          <w:b/>
          <w:color w:val="02A9F3"/>
          <w:sz w:val="36"/>
          <w:szCs w:val="36"/>
          <w:u w:val="single"/>
        </w:rPr>
      </w:pPr>
      <w:r>
        <w:rPr>
          <w:rFonts w:ascii="Times New Roman" w:eastAsia="Times New Roman" w:hAnsi="Times New Roman" w:cs="Times New Roman"/>
          <w:b/>
          <w:color w:val="02A9F3"/>
          <w:sz w:val="36"/>
          <w:szCs w:val="36"/>
          <w:u w:val="single"/>
        </w:rPr>
        <w:t xml:space="preserve">Formation Vosges </w:t>
      </w:r>
    </w:p>
    <w:p w14:paraId="6D466D99" w14:textId="77777777" w:rsidR="00B8109A" w:rsidRDefault="00B8109A">
      <w:pPr>
        <w:pBdr>
          <w:top w:val="nil"/>
          <w:left w:val="nil"/>
          <w:bottom w:val="nil"/>
          <w:right w:val="nil"/>
          <w:between w:val="nil"/>
        </w:pBdr>
        <w:ind w:left="920"/>
        <w:jc w:val="center"/>
        <w:rPr>
          <w:rFonts w:ascii="Times New Roman" w:eastAsia="Times New Roman" w:hAnsi="Times New Roman" w:cs="Times New Roman"/>
          <w:b/>
          <w:color w:val="02A9F3"/>
          <w:sz w:val="36"/>
          <w:szCs w:val="36"/>
          <w:u w:val="single"/>
        </w:rPr>
      </w:pPr>
    </w:p>
    <w:p w14:paraId="41E7831D" w14:textId="77777777" w:rsidR="00B8109A" w:rsidRDefault="00000000">
      <w:pPr>
        <w:pBdr>
          <w:top w:val="nil"/>
          <w:left w:val="nil"/>
          <w:bottom w:val="nil"/>
          <w:right w:val="nil"/>
          <w:between w:val="nil"/>
        </w:pBdr>
        <w:ind w:left="920"/>
        <w:jc w:val="center"/>
        <w:rPr>
          <w:rFonts w:ascii="Times New Roman" w:eastAsia="Times New Roman" w:hAnsi="Times New Roman" w:cs="Times New Roman"/>
          <w:b/>
          <w:color w:val="02A9F3"/>
          <w:sz w:val="36"/>
          <w:szCs w:val="36"/>
          <w:u w:val="single"/>
        </w:rPr>
      </w:pPr>
      <w:r>
        <w:rPr>
          <w:noProof/>
        </w:rPr>
        <w:drawing>
          <wp:anchor distT="0" distB="0" distL="0" distR="0" simplePos="0" relativeHeight="251658240" behindDoc="0" locked="0" layoutInCell="1" hidden="0" allowOverlap="1" wp14:anchorId="61B57BDD" wp14:editId="0A5DC65F">
            <wp:simplePos x="0" y="0"/>
            <wp:positionH relativeFrom="column">
              <wp:posOffset>144625</wp:posOffset>
            </wp:positionH>
            <wp:positionV relativeFrom="paragraph">
              <wp:posOffset>239984</wp:posOffset>
            </wp:positionV>
            <wp:extent cx="6571097" cy="1673352"/>
            <wp:effectExtent l="0" t="0" r="0" b="0"/>
            <wp:wrapTopAndBottom distT="0" dist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571097" cy="1673352"/>
                    </a:xfrm>
                    <a:prstGeom prst="rect">
                      <a:avLst/>
                    </a:prstGeom>
                    <a:ln/>
                  </pic:spPr>
                </pic:pic>
              </a:graphicData>
            </a:graphic>
          </wp:anchor>
        </w:drawing>
      </w:r>
    </w:p>
    <w:p w14:paraId="699DC52D" w14:textId="77777777" w:rsidR="00B8109A" w:rsidRDefault="00B8109A">
      <w:pPr>
        <w:pBdr>
          <w:top w:val="nil"/>
          <w:left w:val="nil"/>
          <w:bottom w:val="nil"/>
          <w:right w:val="nil"/>
          <w:between w:val="nil"/>
        </w:pBdr>
        <w:ind w:left="920"/>
        <w:jc w:val="center"/>
        <w:rPr>
          <w:rFonts w:ascii="Times New Roman" w:eastAsia="Times New Roman" w:hAnsi="Times New Roman" w:cs="Times New Roman"/>
          <w:b/>
          <w:color w:val="02A9F3"/>
          <w:sz w:val="36"/>
          <w:szCs w:val="36"/>
          <w:u w:val="single"/>
        </w:rPr>
      </w:pPr>
    </w:p>
    <w:p w14:paraId="64A240CA" w14:textId="77777777" w:rsidR="00B8109A" w:rsidRDefault="00B8109A">
      <w:pPr>
        <w:pBdr>
          <w:top w:val="nil"/>
          <w:left w:val="nil"/>
          <w:bottom w:val="nil"/>
          <w:right w:val="nil"/>
          <w:between w:val="nil"/>
        </w:pBdr>
        <w:spacing w:before="5"/>
        <w:rPr>
          <w:rFonts w:ascii="Times New Roman" w:eastAsia="Times New Roman" w:hAnsi="Times New Roman" w:cs="Times New Roman"/>
          <w:color w:val="000000"/>
          <w:sz w:val="12"/>
          <w:szCs w:val="12"/>
        </w:rPr>
      </w:pPr>
    </w:p>
    <w:p w14:paraId="3F9C5F5F" w14:textId="77777777" w:rsidR="00B8109A" w:rsidRDefault="00000000">
      <w:pPr>
        <w:spacing w:before="261" w:line="213" w:lineRule="auto"/>
        <w:ind w:left="780"/>
        <w:rPr>
          <w:b/>
          <w:color w:val="02A9F3"/>
          <w:sz w:val="30"/>
          <w:szCs w:val="30"/>
        </w:rPr>
      </w:pPr>
      <w:r>
        <w:rPr>
          <w:b/>
          <w:color w:val="02A9F3"/>
          <w:sz w:val="30"/>
          <w:szCs w:val="30"/>
        </w:rPr>
        <w:t>Vous souhaitez devenir Réparateur(</w:t>
      </w:r>
      <w:proofErr w:type="spellStart"/>
      <w:r>
        <w:rPr>
          <w:b/>
          <w:color w:val="02A9F3"/>
          <w:sz w:val="30"/>
          <w:szCs w:val="30"/>
        </w:rPr>
        <w:t>trice</w:t>
      </w:r>
      <w:proofErr w:type="spellEnd"/>
      <w:r>
        <w:rPr>
          <w:b/>
          <w:color w:val="02A9F3"/>
          <w:sz w:val="30"/>
          <w:szCs w:val="30"/>
        </w:rPr>
        <w:t>) d'appareil nomade ?</w:t>
      </w:r>
    </w:p>
    <w:p w14:paraId="6D039F1E" w14:textId="77777777" w:rsidR="00B8109A" w:rsidRDefault="00B8109A">
      <w:pPr>
        <w:spacing w:before="261" w:line="213" w:lineRule="auto"/>
        <w:ind w:left="780"/>
        <w:rPr>
          <w:b/>
          <w:color w:val="02A9F3"/>
          <w:sz w:val="30"/>
          <w:szCs w:val="30"/>
        </w:rPr>
      </w:pPr>
    </w:p>
    <w:p w14:paraId="3EFC3969" w14:textId="77777777" w:rsidR="00B8109A" w:rsidRDefault="00B8109A">
      <w:pPr>
        <w:pBdr>
          <w:top w:val="nil"/>
          <w:left w:val="nil"/>
          <w:bottom w:val="nil"/>
          <w:right w:val="nil"/>
          <w:between w:val="nil"/>
        </w:pBdr>
        <w:spacing w:before="75"/>
        <w:rPr>
          <w:b/>
          <w:color w:val="000000"/>
        </w:rPr>
      </w:pPr>
    </w:p>
    <w:p w14:paraId="6D334031" w14:textId="77777777" w:rsidR="00B8109A" w:rsidRDefault="00000000">
      <w:pPr>
        <w:spacing w:before="1"/>
        <w:ind w:left="1180"/>
        <w:rPr>
          <w:i/>
        </w:rPr>
      </w:pPr>
      <w:r>
        <w:rPr>
          <w:i/>
        </w:rPr>
        <w:t>Nous proposons des formations pour tous, que vous soyez débutant ou professionnel !</w:t>
      </w:r>
    </w:p>
    <w:p w14:paraId="623289D7" w14:textId="77777777" w:rsidR="00B8109A" w:rsidRDefault="00B8109A">
      <w:pPr>
        <w:spacing w:before="1"/>
        <w:ind w:left="1180"/>
        <w:rPr>
          <w:i/>
        </w:rPr>
      </w:pPr>
    </w:p>
    <w:p w14:paraId="47DEE8A1" w14:textId="77777777" w:rsidR="00B8109A" w:rsidRDefault="00B8109A">
      <w:pPr>
        <w:spacing w:before="1"/>
        <w:ind w:left="1180"/>
        <w:rPr>
          <w:i/>
        </w:rPr>
      </w:pPr>
    </w:p>
    <w:p w14:paraId="4D8F3511" w14:textId="77777777" w:rsidR="00B8109A" w:rsidRDefault="00B8109A">
      <w:pPr>
        <w:pBdr>
          <w:top w:val="nil"/>
          <w:left w:val="nil"/>
          <w:bottom w:val="nil"/>
          <w:right w:val="nil"/>
          <w:between w:val="nil"/>
        </w:pBdr>
        <w:spacing w:before="2"/>
        <w:rPr>
          <w:i/>
          <w:color w:val="000000"/>
        </w:rPr>
      </w:pPr>
    </w:p>
    <w:p w14:paraId="09F39915" w14:textId="77777777" w:rsidR="00B8109A" w:rsidRDefault="00000000">
      <w:pPr>
        <w:pBdr>
          <w:top w:val="nil"/>
          <w:left w:val="nil"/>
          <w:bottom w:val="nil"/>
          <w:right w:val="nil"/>
          <w:between w:val="nil"/>
        </w:pBdr>
        <w:spacing w:before="1"/>
        <w:ind w:right="44"/>
        <w:jc w:val="center"/>
        <w:rPr>
          <w:color w:val="000000"/>
        </w:rPr>
      </w:pPr>
      <w:r>
        <w:rPr>
          <w:color w:val="000000"/>
        </w:rPr>
        <w:t xml:space="preserve">4 </w:t>
      </w:r>
      <w:r>
        <w:t xml:space="preserve">modules </w:t>
      </w:r>
      <w:r>
        <w:rPr>
          <w:color w:val="000000"/>
        </w:rPr>
        <w:t>s’offrent à vous :</w:t>
      </w:r>
    </w:p>
    <w:p w14:paraId="61446E2E" w14:textId="77777777" w:rsidR="00B8109A" w:rsidRDefault="00000000">
      <w:pPr>
        <w:numPr>
          <w:ilvl w:val="0"/>
          <w:numId w:val="3"/>
        </w:numPr>
        <w:pBdr>
          <w:top w:val="nil"/>
          <w:left w:val="nil"/>
          <w:bottom w:val="nil"/>
          <w:right w:val="nil"/>
          <w:between w:val="nil"/>
        </w:pBdr>
        <w:tabs>
          <w:tab w:val="left" w:pos="860"/>
        </w:tabs>
        <w:spacing w:before="232"/>
        <w:ind w:hanging="360"/>
        <w:rPr>
          <w:color w:val="000000"/>
        </w:rPr>
      </w:pPr>
      <w:r>
        <w:rPr>
          <w:b/>
          <w:color w:val="000000"/>
        </w:rPr>
        <w:t xml:space="preserve"> 1er </w:t>
      </w:r>
      <w:proofErr w:type="gramStart"/>
      <w:r>
        <w:rPr>
          <w:b/>
          <w:color w:val="000000"/>
        </w:rPr>
        <w:t>module</w:t>
      </w:r>
      <w:r>
        <w:rPr>
          <w:b/>
        </w:rPr>
        <w:t>:</w:t>
      </w:r>
      <w:proofErr w:type="gramEnd"/>
      <w:r>
        <w:t xml:space="preserve"> il </w:t>
      </w:r>
      <w:r>
        <w:rPr>
          <w:color w:val="000000"/>
        </w:rPr>
        <w:t>est destiné à la prise en charge clientèle, au diagnostic et à la réparation</w:t>
      </w:r>
    </w:p>
    <w:p w14:paraId="1943B35B" w14:textId="77777777" w:rsidR="00B8109A" w:rsidRDefault="00B8109A">
      <w:pPr>
        <w:pBdr>
          <w:top w:val="nil"/>
          <w:left w:val="nil"/>
          <w:bottom w:val="nil"/>
          <w:right w:val="nil"/>
          <w:between w:val="nil"/>
        </w:pBdr>
        <w:spacing w:before="44"/>
        <w:rPr>
          <w:color w:val="000000"/>
        </w:rPr>
      </w:pPr>
    </w:p>
    <w:p w14:paraId="554458F6" w14:textId="77777777" w:rsidR="00B8109A" w:rsidRDefault="00000000">
      <w:pPr>
        <w:numPr>
          <w:ilvl w:val="0"/>
          <w:numId w:val="3"/>
        </w:numPr>
        <w:pBdr>
          <w:top w:val="nil"/>
          <w:left w:val="nil"/>
          <w:bottom w:val="nil"/>
          <w:right w:val="nil"/>
          <w:between w:val="nil"/>
        </w:pBdr>
        <w:tabs>
          <w:tab w:val="left" w:pos="860"/>
        </w:tabs>
        <w:spacing w:before="1"/>
        <w:ind w:hanging="360"/>
        <w:rPr>
          <w:color w:val="000000"/>
        </w:rPr>
      </w:pPr>
      <w:r>
        <w:rPr>
          <w:b/>
        </w:rPr>
        <w:t>2ème</w:t>
      </w:r>
      <w:r>
        <w:rPr>
          <w:b/>
          <w:color w:val="000000"/>
        </w:rPr>
        <w:t xml:space="preserve"> </w:t>
      </w:r>
      <w:proofErr w:type="gramStart"/>
      <w:r>
        <w:rPr>
          <w:b/>
        </w:rPr>
        <w:t>module:</w:t>
      </w:r>
      <w:proofErr w:type="gramEnd"/>
      <w:r>
        <w:rPr>
          <w:b/>
        </w:rPr>
        <w:t xml:space="preserve"> </w:t>
      </w:r>
      <w:r>
        <w:t>il</w:t>
      </w:r>
      <w:r>
        <w:rPr>
          <w:b/>
          <w:color w:val="000000"/>
        </w:rPr>
        <w:t xml:space="preserve"> </w:t>
      </w:r>
      <w:r>
        <w:rPr>
          <w:color w:val="000000"/>
        </w:rPr>
        <w:t xml:space="preserve">est destiné à la pratique de nombreux modèles sont réparés et </w:t>
      </w:r>
      <w:r>
        <w:t>reconditionnés</w:t>
      </w:r>
      <w:r>
        <w:rPr>
          <w:color w:val="000000"/>
        </w:rPr>
        <w:t>.</w:t>
      </w:r>
    </w:p>
    <w:p w14:paraId="3A15CA55" w14:textId="77777777" w:rsidR="00B8109A" w:rsidRDefault="00B8109A">
      <w:pPr>
        <w:pBdr>
          <w:top w:val="nil"/>
          <w:left w:val="nil"/>
          <w:bottom w:val="nil"/>
          <w:right w:val="nil"/>
          <w:between w:val="nil"/>
        </w:pBdr>
        <w:spacing w:before="79"/>
        <w:rPr>
          <w:color w:val="000000"/>
        </w:rPr>
      </w:pPr>
    </w:p>
    <w:p w14:paraId="70FFE71B" w14:textId="77777777" w:rsidR="00B8109A" w:rsidRDefault="00000000">
      <w:pPr>
        <w:numPr>
          <w:ilvl w:val="0"/>
          <w:numId w:val="3"/>
        </w:numPr>
        <w:pBdr>
          <w:top w:val="nil"/>
          <w:left w:val="nil"/>
          <w:bottom w:val="nil"/>
          <w:right w:val="nil"/>
          <w:between w:val="nil"/>
        </w:pBdr>
        <w:tabs>
          <w:tab w:val="left" w:pos="860"/>
        </w:tabs>
        <w:spacing w:before="1"/>
        <w:ind w:hanging="360"/>
        <w:rPr>
          <w:color w:val="000000"/>
        </w:rPr>
      </w:pPr>
      <w:r>
        <w:rPr>
          <w:b/>
          <w:color w:val="000000"/>
        </w:rPr>
        <w:t>3</w:t>
      </w:r>
      <w:r>
        <w:rPr>
          <w:b/>
        </w:rPr>
        <w:t xml:space="preserve">ème </w:t>
      </w:r>
      <w:proofErr w:type="gramStart"/>
      <w:r>
        <w:rPr>
          <w:b/>
        </w:rPr>
        <w:t>module:</w:t>
      </w:r>
      <w:proofErr w:type="gramEnd"/>
      <w:r>
        <w:rPr>
          <w:b/>
        </w:rPr>
        <w:t xml:space="preserve"> </w:t>
      </w:r>
      <w:r>
        <w:t>il</w:t>
      </w:r>
      <w:r>
        <w:rPr>
          <w:b/>
          <w:color w:val="000000"/>
        </w:rPr>
        <w:t xml:space="preserve"> </w:t>
      </w:r>
      <w:r>
        <w:rPr>
          <w:color w:val="000000"/>
        </w:rPr>
        <w:t>est destiné à l’initiation à la soudure et à la brasure.</w:t>
      </w:r>
    </w:p>
    <w:p w14:paraId="2451FAE9" w14:textId="77777777" w:rsidR="00B8109A" w:rsidRDefault="00B8109A">
      <w:pPr>
        <w:pBdr>
          <w:top w:val="nil"/>
          <w:left w:val="nil"/>
          <w:bottom w:val="nil"/>
          <w:right w:val="nil"/>
          <w:between w:val="nil"/>
        </w:pBdr>
        <w:tabs>
          <w:tab w:val="left" w:pos="860"/>
        </w:tabs>
        <w:spacing w:before="1"/>
        <w:ind w:left="860"/>
      </w:pPr>
    </w:p>
    <w:p w14:paraId="7813791C" w14:textId="77777777" w:rsidR="00B8109A" w:rsidRDefault="00000000">
      <w:pPr>
        <w:numPr>
          <w:ilvl w:val="0"/>
          <w:numId w:val="3"/>
        </w:numPr>
        <w:pBdr>
          <w:top w:val="nil"/>
          <w:left w:val="nil"/>
          <w:bottom w:val="nil"/>
          <w:right w:val="nil"/>
          <w:between w:val="nil"/>
        </w:pBdr>
        <w:tabs>
          <w:tab w:val="left" w:pos="860"/>
        </w:tabs>
        <w:spacing w:before="38"/>
        <w:ind w:hanging="360"/>
        <w:rPr>
          <w:color w:val="000000"/>
        </w:rPr>
      </w:pPr>
      <w:r>
        <w:rPr>
          <w:b/>
          <w:color w:val="000000"/>
        </w:rPr>
        <w:t>4</w:t>
      </w:r>
      <w:r>
        <w:rPr>
          <w:b/>
        </w:rPr>
        <w:t xml:space="preserve">ème </w:t>
      </w:r>
      <w:proofErr w:type="gramStart"/>
      <w:r>
        <w:rPr>
          <w:b/>
        </w:rPr>
        <w:t>module:</w:t>
      </w:r>
      <w:proofErr w:type="gramEnd"/>
      <w:r>
        <w:rPr>
          <w:b/>
        </w:rPr>
        <w:t xml:space="preserve"> </w:t>
      </w:r>
      <w:r>
        <w:t>il</w:t>
      </w:r>
      <w:r>
        <w:rPr>
          <w:b/>
          <w:color w:val="000000"/>
        </w:rPr>
        <w:t xml:space="preserve"> </w:t>
      </w:r>
      <w:r>
        <w:rPr>
          <w:color w:val="000000"/>
        </w:rPr>
        <w:t>est destiné à l’initiation à la microsoudure.</w:t>
      </w:r>
    </w:p>
    <w:p w14:paraId="1E1A176B" w14:textId="77777777" w:rsidR="00B8109A" w:rsidRDefault="00B8109A">
      <w:pPr>
        <w:pBdr>
          <w:top w:val="nil"/>
          <w:left w:val="nil"/>
          <w:bottom w:val="nil"/>
          <w:right w:val="nil"/>
          <w:between w:val="nil"/>
        </w:pBdr>
        <w:tabs>
          <w:tab w:val="left" w:pos="860"/>
        </w:tabs>
        <w:spacing w:before="38"/>
      </w:pPr>
    </w:p>
    <w:p w14:paraId="6A011B3E" w14:textId="77777777" w:rsidR="00B8109A" w:rsidRDefault="00B8109A">
      <w:pPr>
        <w:pBdr>
          <w:top w:val="nil"/>
          <w:left w:val="nil"/>
          <w:bottom w:val="nil"/>
          <w:right w:val="nil"/>
          <w:between w:val="nil"/>
        </w:pBdr>
        <w:tabs>
          <w:tab w:val="left" w:pos="860"/>
        </w:tabs>
        <w:spacing w:before="38"/>
      </w:pPr>
    </w:p>
    <w:p w14:paraId="477EFC47" w14:textId="77777777" w:rsidR="00B8109A" w:rsidRDefault="00B8109A">
      <w:pPr>
        <w:pBdr>
          <w:top w:val="nil"/>
          <w:left w:val="nil"/>
          <w:bottom w:val="nil"/>
          <w:right w:val="nil"/>
          <w:between w:val="nil"/>
        </w:pBdr>
        <w:tabs>
          <w:tab w:val="left" w:pos="860"/>
        </w:tabs>
        <w:spacing w:before="38"/>
      </w:pPr>
    </w:p>
    <w:p w14:paraId="6DA11911" w14:textId="77777777" w:rsidR="00B8109A" w:rsidRDefault="00B8109A">
      <w:pPr>
        <w:pBdr>
          <w:top w:val="nil"/>
          <w:left w:val="nil"/>
          <w:bottom w:val="nil"/>
          <w:right w:val="nil"/>
          <w:between w:val="nil"/>
        </w:pBdr>
        <w:tabs>
          <w:tab w:val="left" w:pos="860"/>
        </w:tabs>
        <w:spacing w:before="38"/>
      </w:pPr>
    </w:p>
    <w:p w14:paraId="584B82E2" w14:textId="77777777" w:rsidR="00B8109A" w:rsidRDefault="00B8109A">
      <w:pPr>
        <w:pBdr>
          <w:top w:val="nil"/>
          <w:left w:val="nil"/>
          <w:bottom w:val="nil"/>
          <w:right w:val="nil"/>
          <w:between w:val="nil"/>
        </w:pBdr>
        <w:tabs>
          <w:tab w:val="left" w:pos="860"/>
        </w:tabs>
        <w:spacing w:before="38"/>
      </w:pPr>
    </w:p>
    <w:p w14:paraId="63E8EC8B" w14:textId="77777777" w:rsidR="00B8109A" w:rsidRDefault="00B8109A">
      <w:pPr>
        <w:pBdr>
          <w:top w:val="nil"/>
          <w:left w:val="nil"/>
          <w:bottom w:val="nil"/>
          <w:right w:val="nil"/>
          <w:between w:val="nil"/>
        </w:pBdr>
        <w:tabs>
          <w:tab w:val="left" w:pos="860"/>
        </w:tabs>
        <w:spacing w:before="38"/>
      </w:pPr>
    </w:p>
    <w:p w14:paraId="79C78588" w14:textId="77777777" w:rsidR="00B8109A" w:rsidRDefault="00000000">
      <w:pPr>
        <w:numPr>
          <w:ilvl w:val="0"/>
          <w:numId w:val="1"/>
        </w:numPr>
        <w:pBdr>
          <w:top w:val="nil"/>
          <w:left w:val="nil"/>
          <w:bottom w:val="nil"/>
          <w:right w:val="nil"/>
          <w:between w:val="nil"/>
        </w:pBdr>
        <w:tabs>
          <w:tab w:val="left" w:pos="858"/>
          <w:tab w:val="left" w:pos="860"/>
        </w:tabs>
        <w:spacing w:before="212" w:line="271" w:lineRule="auto"/>
        <w:ind w:right="1218" w:hanging="361"/>
        <w:rPr>
          <w:color w:val="000000"/>
        </w:rPr>
      </w:pPr>
      <w:r>
        <w:rPr>
          <w:color w:val="000000"/>
        </w:rPr>
        <w:t xml:space="preserve">Des plans de travail </w:t>
      </w:r>
      <w:r>
        <w:rPr>
          <w:b/>
          <w:color w:val="000000"/>
        </w:rPr>
        <w:t xml:space="preserve">adaptés et ergonomiques </w:t>
      </w:r>
      <w:r>
        <w:rPr>
          <w:color w:val="000000"/>
        </w:rPr>
        <w:t>pour un confort de travail (</w:t>
      </w:r>
      <w:r>
        <w:rPr>
          <w:b/>
          <w:color w:val="000000"/>
        </w:rPr>
        <w:t>adaptés aux handicapés</w:t>
      </w:r>
      <w:r>
        <w:rPr>
          <w:color w:val="000000"/>
        </w:rPr>
        <w:t>) et d’apprentissage optimal</w:t>
      </w:r>
    </w:p>
    <w:p w14:paraId="765AA7F7" w14:textId="77777777" w:rsidR="00B8109A" w:rsidRDefault="00B8109A">
      <w:pPr>
        <w:pBdr>
          <w:top w:val="nil"/>
          <w:left w:val="nil"/>
          <w:bottom w:val="nil"/>
          <w:right w:val="nil"/>
          <w:between w:val="nil"/>
        </w:pBdr>
        <w:tabs>
          <w:tab w:val="left" w:pos="858"/>
          <w:tab w:val="left" w:pos="860"/>
        </w:tabs>
        <w:spacing w:before="212" w:line="271" w:lineRule="auto"/>
        <w:ind w:right="1218"/>
        <w:rPr>
          <w:sz w:val="20"/>
          <w:szCs w:val="20"/>
        </w:rPr>
      </w:pPr>
    </w:p>
    <w:p w14:paraId="0EEAAEC9" w14:textId="77777777" w:rsidR="00B8109A" w:rsidRDefault="00B8109A">
      <w:pPr>
        <w:pBdr>
          <w:top w:val="nil"/>
          <w:left w:val="nil"/>
          <w:bottom w:val="nil"/>
          <w:right w:val="nil"/>
          <w:between w:val="nil"/>
        </w:pBdr>
        <w:tabs>
          <w:tab w:val="left" w:pos="858"/>
          <w:tab w:val="left" w:pos="860"/>
        </w:tabs>
        <w:spacing w:before="212" w:line="271" w:lineRule="auto"/>
        <w:ind w:right="1218"/>
        <w:rPr>
          <w:sz w:val="20"/>
          <w:szCs w:val="20"/>
        </w:rPr>
      </w:pPr>
    </w:p>
    <w:p w14:paraId="5C4018D4" w14:textId="77777777" w:rsidR="00B8109A" w:rsidRDefault="00B8109A">
      <w:pPr>
        <w:pBdr>
          <w:top w:val="nil"/>
          <w:left w:val="nil"/>
          <w:bottom w:val="nil"/>
          <w:right w:val="nil"/>
          <w:between w:val="nil"/>
        </w:pBdr>
        <w:tabs>
          <w:tab w:val="left" w:pos="858"/>
          <w:tab w:val="left" w:pos="860"/>
        </w:tabs>
        <w:spacing w:before="212" w:line="271" w:lineRule="auto"/>
        <w:ind w:right="1218"/>
        <w:rPr>
          <w:sz w:val="20"/>
          <w:szCs w:val="20"/>
        </w:rPr>
      </w:pPr>
    </w:p>
    <w:p w14:paraId="313A93F8" w14:textId="77777777" w:rsidR="004524F4" w:rsidRDefault="004524F4">
      <w:pPr>
        <w:pBdr>
          <w:top w:val="nil"/>
          <w:left w:val="nil"/>
          <w:bottom w:val="nil"/>
          <w:right w:val="nil"/>
          <w:between w:val="nil"/>
        </w:pBdr>
        <w:tabs>
          <w:tab w:val="left" w:pos="858"/>
          <w:tab w:val="left" w:pos="860"/>
        </w:tabs>
        <w:spacing w:before="212" w:line="271" w:lineRule="auto"/>
        <w:ind w:right="1218"/>
        <w:rPr>
          <w:sz w:val="20"/>
          <w:szCs w:val="20"/>
        </w:rPr>
      </w:pPr>
    </w:p>
    <w:p w14:paraId="76D45839" w14:textId="77777777" w:rsidR="004524F4" w:rsidRDefault="004524F4">
      <w:pPr>
        <w:pBdr>
          <w:top w:val="nil"/>
          <w:left w:val="nil"/>
          <w:bottom w:val="nil"/>
          <w:right w:val="nil"/>
          <w:between w:val="nil"/>
        </w:pBdr>
        <w:tabs>
          <w:tab w:val="left" w:pos="858"/>
          <w:tab w:val="left" w:pos="860"/>
        </w:tabs>
        <w:spacing w:before="212" w:line="271" w:lineRule="auto"/>
        <w:ind w:right="1218"/>
        <w:rPr>
          <w:sz w:val="20"/>
          <w:szCs w:val="20"/>
        </w:rPr>
      </w:pPr>
    </w:p>
    <w:p w14:paraId="2205659E" w14:textId="77777777" w:rsidR="00B8109A" w:rsidRDefault="00000000">
      <w:pPr>
        <w:spacing w:before="34"/>
        <w:ind w:left="9" w:right="44"/>
        <w:jc w:val="center"/>
        <w:rPr>
          <w:rFonts w:ascii="Arial" w:eastAsia="Arial" w:hAnsi="Arial" w:cs="Arial"/>
          <w:b/>
          <w:sz w:val="48"/>
          <w:szCs w:val="48"/>
        </w:rPr>
      </w:pPr>
      <w:proofErr w:type="gramStart"/>
      <w:r>
        <w:rPr>
          <w:rFonts w:ascii="Arial" w:eastAsia="Arial" w:hAnsi="Arial" w:cs="Arial"/>
          <w:b/>
          <w:color w:val="28B6F6"/>
          <w:sz w:val="48"/>
          <w:szCs w:val="48"/>
        </w:rPr>
        <w:lastRenderedPageBreak/>
        <w:t>Modules complet</w:t>
      </w:r>
      <w:proofErr w:type="gramEnd"/>
    </w:p>
    <w:p w14:paraId="441827C1" w14:textId="77777777" w:rsidR="00B8109A" w:rsidRDefault="00000000">
      <w:pPr>
        <w:pBdr>
          <w:top w:val="nil"/>
          <w:left w:val="nil"/>
          <w:bottom w:val="nil"/>
          <w:right w:val="nil"/>
          <w:between w:val="nil"/>
        </w:pBdr>
        <w:spacing w:before="9"/>
        <w:rPr>
          <w:rFonts w:ascii="Arial" w:eastAsia="Arial" w:hAnsi="Arial" w:cs="Arial"/>
          <w:b/>
          <w:color w:val="000000"/>
          <w:sz w:val="13"/>
          <w:szCs w:val="13"/>
        </w:rPr>
        <w:sectPr w:rsidR="00B8109A">
          <w:headerReference w:type="default" r:id="rId9"/>
          <w:footerReference w:type="default" r:id="rId10"/>
          <w:pgSz w:w="11920" w:h="16850"/>
          <w:pgMar w:top="360" w:right="520" w:bottom="560" w:left="580" w:header="0" w:footer="369" w:gutter="0"/>
          <w:pgNumType w:start="1"/>
          <w:cols w:space="720"/>
        </w:sectPr>
      </w:pPr>
      <w:r>
        <w:rPr>
          <w:noProof/>
        </w:rPr>
        <mc:AlternateContent>
          <mc:Choice Requires="wpg">
            <w:drawing>
              <wp:anchor distT="0" distB="0" distL="0" distR="0" simplePos="0" relativeHeight="251659264" behindDoc="0" locked="0" layoutInCell="1" hidden="0" allowOverlap="1" wp14:anchorId="4A8FF25E" wp14:editId="0F51E169">
                <wp:simplePos x="0" y="0"/>
                <wp:positionH relativeFrom="column">
                  <wp:posOffset>50800</wp:posOffset>
                </wp:positionH>
                <wp:positionV relativeFrom="paragraph">
                  <wp:posOffset>88900</wp:posOffset>
                </wp:positionV>
                <wp:extent cx="6693534" cy="22225"/>
                <wp:effectExtent l="0" t="0" r="0" b="0"/>
                <wp:wrapTopAndBottom distT="0" distB="0"/>
                <wp:docPr id="6" name="Forme libre : forme 6"/>
                <wp:cNvGraphicFramePr/>
                <a:graphic xmlns:a="http://schemas.openxmlformats.org/drawingml/2006/main">
                  <a:graphicData uri="http://schemas.microsoft.com/office/word/2010/wordprocessingShape">
                    <wps:wsp>
                      <wps:cNvSpPr/>
                      <wps:spPr>
                        <a:xfrm>
                          <a:off x="2003996" y="3776825"/>
                          <a:ext cx="6684009" cy="6350"/>
                        </a:xfrm>
                        <a:custGeom>
                          <a:avLst/>
                          <a:gdLst/>
                          <a:ahLst/>
                          <a:cxnLst/>
                          <a:rect l="l" t="t" r="r" b="b"/>
                          <a:pathLst>
                            <a:path w="6684009" h="6350" extrusionOk="0">
                              <a:moveTo>
                                <a:pt x="6684009" y="0"/>
                              </a:moveTo>
                              <a:lnTo>
                                <a:pt x="0" y="0"/>
                              </a:lnTo>
                              <a:lnTo>
                                <a:pt x="0" y="6350"/>
                              </a:lnTo>
                              <a:lnTo>
                                <a:pt x="6684009" y="6350"/>
                              </a:lnTo>
                              <a:lnTo>
                                <a:pt x="6684009"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50800</wp:posOffset>
                </wp:positionH>
                <wp:positionV relativeFrom="paragraph">
                  <wp:posOffset>88900</wp:posOffset>
                </wp:positionV>
                <wp:extent cx="6693534" cy="22225"/>
                <wp:effectExtent b="0" l="0" r="0" t="0"/>
                <wp:wrapTopAndBottom distB="0" distT="0"/>
                <wp:docPr id="6"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6693534" cy="22225"/>
                        </a:xfrm>
                        <a:prstGeom prst="rect"/>
                        <a:ln/>
                      </pic:spPr>
                    </pic:pic>
                  </a:graphicData>
                </a:graphic>
              </wp:anchor>
            </w:drawing>
          </mc:Fallback>
        </mc:AlternateContent>
      </w:r>
    </w:p>
    <w:p w14:paraId="6DB9EA48" w14:textId="77777777" w:rsidR="00B8109A" w:rsidRDefault="00B8109A">
      <w:pPr>
        <w:pBdr>
          <w:top w:val="nil"/>
          <w:left w:val="nil"/>
          <w:bottom w:val="nil"/>
          <w:right w:val="nil"/>
          <w:between w:val="nil"/>
        </w:pBdr>
        <w:rPr>
          <w:rFonts w:ascii="Arial" w:eastAsia="Arial" w:hAnsi="Arial" w:cs="Arial"/>
          <w:b/>
          <w:color w:val="000000"/>
          <w:sz w:val="28"/>
          <w:szCs w:val="28"/>
        </w:rPr>
      </w:pPr>
    </w:p>
    <w:p w14:paraId="105DBDD3" w14:textId="77777777" w:rsidR="00B8109A" w:rsidRDefault="00B8109A">
      <w:pPr>
        <w:pBdr>
          <w:top w:val="nil"/>
          <w:left w:val="nil"/>
          <w:bottom w:val="nil"/>
          <w:right w:val="nil"/>
          <w:between w:val="nil"/>
        </w:pBdr>
        <w:spacing w:before="135"/>
        <w:rPr>
          <w:rFonts w:ascii="Arial" w:eastAsia="Arial" w:hAnsi="Arial" w:cs="Arial"/>
          <w:b/>
          <w:color w:val="000000"/>
          <w:sz w:val="28"/>
          <w:szCs w:val="28"/>
        </w:rPr>
      </w:pPr>
    </w:p>
    <w:p w14:paraId="77481041" w14:textId="77777777" w:rsidR="00B8109A" w:rsidRDefault="00000000">
      <w:pPr>
        <w:pStyle w:val="Titre1"/>
        <w:ind w:firstLine="140"/>
        <w:rPr>
          <w:u w:val="none"/>
        </w:rPr>
      </w:pPr>
      <w:r>
        <w:rPr>
          <w:color w:val="28B6F6"/>
        </w:rPr>
        <w:t>Objectifs :</w:t>
      </w:r>
    </w:p>
    <w:p w14:paraId="22A48E31" w14:textId="77777777" w:rsidR="00B8109A" w:rsidRDefault="00000000">
      <w:pPr>
        <w:pBdr>
          <w:top w:val="nil"/>
          <w:left w:val="nil"/>
          <w:bottom w:val="nil"/>
          <w:right w:val="nil"/>
          <w:between w:val="nil"/>
        </w:pBdr>
        <w:spacing w:before="49"/>
        <w:ind w:right="115"/>
        <w:jc w:val="right"/>
        <w:rPr>
          <w:rFonts w:ascii="Arial MT" w:eastAsia="Arial MT" w:hAnsi="Arial MT" w:cs="Arial MT"/>
          <w:color w:val="000000"/>
        </w:rPr>
      </w:pPr>
      <w:r>
        <w:br w:type="column"/>
      </w:r>
    </w:p>
    <w:p w14:paraId="1DEFBBF4" w14:textId="77777777" w:rsidR="00B8109A" w:rsidRDefault="00B8109A">
      <w:pPr>
        <w:pBdr>
          <w:top w:val="nil"/>
          <w:left w:val="nil"/>
          <w:bottom w:val="nil"/>
          <w:right w:val="nil"/>
          <w:between w:val="nil"/>
        </w:pBdr>
        <w:spacing w:before="7"/>
        <w:ind w:right="110"/>
        <w:jc w:val="right"/>
        <w:rPr>
          <w:rFonts w:ascii="Arial MT" w:eastAsia="Arial MT" w:hAnsi="Arial MT" w:cs="Arial MT"/>
          <w:color w:val="000000"/>
        </w:rPr>
        <w:sectPr w:rsidR="00B8109A">
          <w:type w:val="continuous"/>
          <w:pgSz w:w="11920" w:h="16850"/>
          <w:pgMar w:top="360" w:right="520" w:bottom="560" w:left="580" w:header="0" w:footer="608" w:gutter="0"/>
          <w:cols w:num="2" w:space="720" w:equalWidth="0">
            <w:col w:w="1799" w:space="7221"/>
            <w:col w:w="1799" w:space="0"/>
          </w:cols>
        </w:sectPr>
      </w:pPr>
    </w:p>
    <w:p w14:paraId="110A446E" w14:textId="77777777" w:rsidR="00B8109A" w:rsidRDefault="00B8109A">
      <w:pPr>
        <w:pBdr>
          <w:top w:val="nil"/>
          <w:left w:val="nil"/>
          <w:bottom w:val="nil"/>
          <w:right w:val="nil"/>
          <w:between w:val="nil"/>
        </w:pBdr>
        <w:spacing w:before="148"/>
        <w:rPr>
          <w:rFonts w:ascii="Arial MT" w:eastAsia="Arial MT" w:hAnsi="Arial MT" w:cs="Arial MT"/>
          <w:color w:val="000000"/>
        </w:rPr>
      </w:pPr>
    </w:p>
    <w:p w14:paraId="51EFD9B2" w14:textId="77777777" w:rsidR="00B8109A" w:rsidRDefault="00000000">
      <w:pPr>
        <w:pBdr>
          <w:top w:val="nil"/>
          <w:left w:val="nil"/>
          <w:bottom w:val="nil"/>
          <w:right w:val="nil"/>
          <w:between w:val="nil"/>
        </w:pBdr>
        <w:spacing w:line="211" w:lineRule="auto"/>
        <w:ind w:left="140" w:right="1286"/>
        <w:rPr>
          <w:color w:val="000000"/>
        </w:rPr>
      </w:pPr>
      <w:r>
        <w:rPr>
          <w:color w:val="000000"/>
        </w:rPr>
        <w:t xml:space="preserve">Le réparateur peut agir à son compte ou comme salarié. Il effectue la maintenance de matériel, du service après-vente des produits </w:t>
      </w:r>
      <w:r>
        <w:t>électroniques</w:t>
      </w:r>
      <w:r>
        <w:rPr>
          <w:color w:val="000000"/>
        </w:rPr>
        <w:t>, ou encore de la vente de produits associés.</w:t>
      </w:r>
    </w:p>
    <w:p w14:paraId="797F622B" w14:textId="77777777" w:rsidR="00B8109A" w:rsidRDefault="00B8109A">
      <w:pPr>
        <w:pBdr>
          <w:top w:val="nil"/>
          <w:left w:val="nil"/>
          <w:bottom w:val="nil"/>
          <w:right w:val="nil"/>
          <w:between w:val="nil"/>
        </w:pBdr>
        <w:spacing w:before="208"/>
        <w:rPr>
          <w:color w:val="000000"/>
        </w:rPr>
      </w:pPr>
    </w:p>
    <w:p w14:paraId="26E60A07" w14:textId="77777777" w:rsidR="00B8109A" w:rsidRDefault="00000000">
      <w:pPr>
        <w:pBdr>
          <w:top w:val="nil"/>
          <w:left w:val="nil"/>
          <w:bottom w:val="nil"/>
          <w:right w:val="nil"/>
          <w:between w:val="nil"/>
        </w:pBdr>
        <w:spacing w:line="218" w:lineRule="auto"/>
        <w:ind w:left="140" w:right="506" w:firstLine="4"/>
        <w:jc w:val="both"/>
      </w:pPr>
      <w:r>
        <w:rPr>
          <w:color w:val="000000"/>
        </w:rPr>
        <w:t xml:space="preserve">Ainsi le technicien prend en charge la demande client, </w:t>
      </w:r>
      <w:r>
        <w:t>diagnostique</w:t>
      </w:r>
      <w:r>
        <w:rPr>
          <w:color w:val="000000"/>
        </w:rPr>
        <w:t xml:space="preserve"> le produit et en assure la réparation</w:t>
      </w:r>
      <w:r>
        <w:t xml:space="preserve">. A l’issue de la formation il devra : </w:t>
      </w:r>
    </w:p>
    <w:p w14:paraId="621B7280" w14:textId="77777777" w:rsidR="00B8109A" w:rsidRDefault="00B8109A">
      <w:pPr>
        <w:pBdr>
          <w:top w:val="nil"/>
          <w:left w:val="nil"/>
          <w:bottom w:val="nil"/>
          <w:right w:val="nil"/>
          <w:between w:val="nil"/>
        </w:pBdr>
        <w:spacing w:line="218" w:lineRule="auto"/>
        <w:ind w:left="140" w:right="506" w:firstLine="4"/>
        <w:jc w:val="both"/>
      </w:pPr>
    </w:p>
    <w:p w14:paraId="52048F09" w14:textId="77777777" w:rsidR="00B8109A" w:rsidRDefault="00000000">
      <w:pPr>
        <w:numPr>
          <w:ilvl w:val="0"/>
          <w:numId w:val="2"/>
        </w:numPr>
        <w:pBdr>
          <w:top w:val="nil"/>
          <w:left w:val="nil"/>
          <w:bottom w:val="nil"/>
          <w:right w:val="nil"/>
          <w:between w:val="nil"/>
        </w:pBdr>
        <w:spacing w:line="218" w:lineRule="auto"/>
        <w:ind w:right="506"/>
        <w:jc w:val="both"/>
        <w:rPr>
          <w:shd w:val="clear" w:color="auto" w:fill="F7F7F8"/>
        </w:rPr>
      </w:pPr>
      <w:r>
        <w:rPr>
          <w:shd w:val="clear" w:color="auto" w:fill="F7F7F8"/>
        </w:rPr>
        <w:t>Être capable d'identifier avec précision les problèmes matériels et logiciels sur un smartphone en utilisant des outils de diagnostic appropriés.</w:t>
      </w:r>
    </w:p>
    <w:p w14:paraId="13F033C0" w14:textId="77777777" w:rsidR="00B8109A" w:rsidRDefault="00000000">
      <w:pPr>
        <w:numPr>
          <w:ilvl w:val="0"/>
          <w:numId w:val="2"/>
        </w:numPr>
        <w:pBdr>
          <w:top w:val="nil"/>
          <w:left w:val="nil"/>
          <w:bottom w:val="nil"/>
          <w:right w:val="nil"/>
          <w:between w:val="nil"/>
        </w:pBdr>
        <w:spacing w:line="218" w:lineRule="auto"/>
        <w:ind w:right="506"/>
        <w:jc w:val="both"/>
        <w:rPr>
          <w:shd w:val="clear" w:color="auto" w:fill="F7F7F8"/>
        </w:rPr>
      </w:pPr>
      <w:r>
        <w:rPr>
          <w:shd w:val="clear" w:color="auto" w:fill="F7F7F8"/>
        </w:rPr>
        <w:t>Maîtriser les compétences de base nécessaires pour réparer les composants matériels tels que les écrans, les batteries, les connecteurs de charge et les caméras.</w:t>
      </w:r>
    </w:p>
    <w:p w14:paraId="00FDFA50" w14:textId="77777777" w:rsidR="00B8109A" w:rsidRDefault="00000000">
      <w:pPr>
        <w:numPr>
          <w:ilvl w:val="0"/>
          <w:numId w:val="2"/>
        </w:numPr>
        <w:pBdr>
          <w:top w:val="nil"/>
          <w:left w:val="nil"/>
          <w:bottom w:val="nil"/>
          <w:right w:val="nil"/>
          <w:between w:val="nil"/>
        </w:pBdr>
        <w:spacing w:line="218" w:lineRule="auto"/>
        <w:ind w:right="506"/>
        <w:jc w:val="both"/>
        <w:rPr>
          <w:shd w:val="clear" w:color="auto" w:fill="F7F7F8"/>
        </w:rPr>
      </w:pPr>
      <w:r>
        <w:rPr>
          <w:shd w:val="clear" w:color="auto" w:fill="F7F7F8"/>
        </w:rPr>
        <w:t>Avoir la capacité de résoudre les problèmes logiciels tels que les plantages du système d'exploitation, les erreurs de mise à jour et les problèmes de compatibilité des applications.</w:t>
      </w:r>
    </w:p>
    <w:p w14:paraId="2A786CF6" w14:textId="77777777" w:rsidR="00B8109A" w:rsidRDefault="00000000">
      <w:pPr>
        <w:numPr>
          <w:ilvl w:val="0"/>
          <w:numId w:val="2"/>
        </w:numPr>
        <w:pBdr>
          <w:top w:val="nil"/>
          <w:left w:val="nil"/>
          <w:bottom w:val="nil"/>
          <w:right w:val="nil"/>
          <w:between w:val="nil"/>
        </w:pBdr>
        <w:spacing w:line="218" w:lineRule="auto"/>
        <w:ind w:right="506"/>
        <w:jc w:val="both"/>
        <w:rPr>
          <w:shd w:val="clear" w:color="auto" w:fill="F7F7F8"/>
        </w:rPr>
      </w:pPr>
      <w:r>
        <w:rPr>
          <w:shd w:val="clear" w:color="auto" w:fill="F7F7F8"/>
        </w:rPr>
        <w:t>Être familier avec l'utilisation des outils spécifiques tels que les tournevis de précision, les pistolets à air chaud, les multimètres et les kits de réparation pour smartphones.</w:t>
      </w:r>
    </w:p>
    <w:p w14:paraId="68F8DF0D" w14:textId="77777777" w:rsidR="00B8109A" w:rsidRDefault="00000000">
      <w:pPr>
        <w:numPr>
          <w:ilvl w:val="0"/>
          <w:numId w:val="2"/>
        </w:numPr>
        <w:pBdr>
          <w:top w:val="nil"/>
          <w:left w:val="nil"/>
          <w:bottom w:val="nil"/>
          <w:right w:val="nil"/>
          <w:between w:val="nil"/>
        </w:pBdr>
        <w:spacing w:line="218" w:lineRule="auto"/>
        <w:ind w:right="506"/>
        <w:jc w:val="both"/>
        <w:rPr>
          <w:shd w:val="clear" w:color="auto" w:fill="F7F7F8"/>
        </w:rPr>
      </w:pPr>
      <w:r>
        <w:rPr>
          <w:shd w:val="clear" w:color="auto" w:fill="F7F7F8"/>
        </w:rPr>
        <w:t>Comprendre les risques associés à la manipulation des composants électroniques, et savoir comment prendre les mesures de sécurité appropriées pour éviter les dommages causés par l'électricité statique et d'autres dangers potentiels.</w:t>
      </w:r>
    </w:p>
    <w:p w14:paraId="2E91D838" w14:textId="77777777" w:rsidR="00B8109A"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218" w:lineRule="auto"/>
        <w:jc w:val="both"/>
        <w:rPr>
          <w:sz w:val="20"/>
          <w:szCs w:val="20"/>
        </w:rPr>
      </w:pPr>
      <w:r>
        <w:rPr>
          <w:shd w:val="clear" w:color="auto" w:fill="F7F7F8"/>
        </w:rPr>
        <w:t>Posséder d'excellentes compétences en communication pour interagir avec les clients de manière professionnelle, comprendre leurs besoins et attentes, et fournir un service client de haute qualité, y compris des conseils post-réparation et des garanties si nécessaire.</w:t>
      </w:r>
    </w:p>
    <w:p w14:paraId="2C209A16" w14:textId="77777777" w:rsidR="00B8109A" w:rsidRDefault="00B8109A">
      <w:pPr>
        <w:spacing w:before="100" w:line="218" w:lineRule="auto"/>
        <w:ind w:left="720" w:right="506" w:hanging="360"/>
        <w:jc w:val="both"/>
        <w:rPr>
          <w:shd w:val="clear" w:color="auto" w:fill="F7F7F8"/>
        </w:rPr>
      </w:pPr>
    </w:p>
    <w:p w14:paraId="79C40B3D" w14:textId="77777777" w:rsidR="00B8109A" w:rsidRDefault="00000000">
      <w:pPr>
        <w:pStyle w:val="Titre1"/>
        <w:ind w:firstLine="140"/>
        <w:rPr>
          <w:rFonts w:ascii="Roboto" w:eastAsia="Roboto" w:hAnsi="Roboto" w:cs="Roboto"/>
          <w:color w:val="374151"/>
          <w:sz w:val="24"/>
          <w:szCs w:val="24"/>
          <w:shd w:val="clear" w:color="auto" w:fill="F7F7F8"/>
        </w:rPr>
      </w:pPr>
      <w:bookmarkStart w:id="0" w:name="_heading=h.z79g1450m7g6" w:colFirst="0" w:colLast="0"/>
      <w:bookmarkEnd w:id="0"/>
      <w:r>
        <w:rPr>
          <w:color w:val="28B6F6"/>
        </w:rPr>
        <w:t>Débouchés :</w:t>
      </w:r>
    </w:p>
    <w:p w14:paraId="70F02DC6" w14:textId="77777777" w:rsidR="00B8109A" w:rsidRDefault="00000000">
      <w:pPr>
        <w:pBdr>
          <w:top w:val="nil"/>
          <w:left w:val="nil"/>
          <w:bottom w:val="nil"/>
          <w:right w:val="nil"/>
          <w:between w:val="nil"/>
        </w:pBdr>
        <w:spacing w:before="178" w:line="218" w:lineRule="auto"/>
        <w:ind w:left="140" w:right="292" w:firstLine="4"/>
        <w:jc w:val="both"/>
        <w:rPr>
          <w:color w:val="000000"/>
        </w:rPr>
      </w:pPr>
      <w:r>
        <w:rPr>
          <w:color w:val="000000"/>
        </w:rPr>
        <w:t xml:space="preserve">Il peut être en poste au service après-vente d'une grande surface généraliste ou spécialisée, dans une entreprise des groupements indépendants, dans une station technique agréée, dans un service après-vente de constructeurs, ou chez un fabricant de téléphonie mobile. </w:t>
      </w:r>
      <w:r>
        <w:t>Ainsi, suivant</w:t>
      </w:r>
      <w:r>
        <w:rPr>
          <w:color w:val="000000"/>
        </w:rPr>
        <w:t xml:space="preserve"> la structure, l'organisation de l'emploi du réparateur sera différemment répartie entre l'atelier et le service client. Son expertise technique </w:t>
      </w:r>
      <w:r>
        <w:t>définit</w:t>
      </w:r>
      <w:r>
        <w:rPr>
          <w:color w:val="000000"/>
        </w:rPr>
        <w:t xml:space="preserve"> la part de ses activités techniques et commerciales. Elle </w:t>
      </w:r>
      <w:r>
        <w:t>définit</w:t>
      </w:r>
      <w:r>
        <w:rPr>
          <w:color w:val="000000"/>
        </w:rPr>
        <w:t xml:space="preserve"> aussi son niveau d'intervention et </w:t>
      </w:r>
      <w:r>
        <w:t>explique</w:t>
      </w:r>
      <w:r>
        <w:rPr>
          <w:color w:val="000000"/>
        </w:rPr>
        <w:t xml:space="preserve"> ses responsabilités et son autonomie.</w:t>
      </w:r>
    </w:p>
    <w:p w14:paraId="491906A1" w14:textId="77777777" w:rsidR="00B8109A" w:rsidRDefault="00B8109A">
      <w:pPr>
        <w:pBdr>
          <w:top w:val="nil"/>
          <w:left w:val="nil"/>
          <w:bottom w:val="nil"/>
          <w:right w:val="nil"/>
          <w:between w:val="nil"/>
        </w:pBdr>
        <w:spacing w:before="178" w:line="218" w:lineRule="auto"/>
        <w:ind w:left="140" w:right="292" w:firstLine="4"/>
        <w:jc w:val="both"/>
      </w:pPr>
    </w:p>
    <w:p w14:paraId="60203883" w14:textId="77777777" w:rsidR="00B8109A" w:rsidRDefault="00B8109A">
      <w:pPr>
        <w:pBdr>
          <w:top w:val="nil"/>
          <w:left w:val="nil"/>
          <w:bottom w:val="nil"/>
          <w:right w:val="nil"/>
          <w:between w:val="nil"/>
        </w:pBdr>
        <w:spacing w:before="178" w:line="218" w:lineRule="auto"/>
        <w:ind w:left="140" w:right="292" w:firstLine="4"/>
      </w:pPr>
    </w:p>
    <w:p w14:paraId="4F24D441" w14:textId="77777777" w:rsidR="00B8109A" w:rsidRDefault="00000000">
      <w:pPr>
        <w:pStyle w:val="Titre1"/>
        <w:spacing w:before="155"/>
        <w:ind w:firstLine="140"/>
        <w:rPr>
          <w:u w:val="none"/>
        </w:rPr>
      </w:pPr>
      <w:r>
        <w:rPr>
          <w:color w:val="02A9F3"/>
        </w:rPr>
        <w:t>Durée :</w:t>
      </w:r>
    </w:p>
    <w:p w14:paraId="52EF9336" w14:textId="77777777" w:rsidR="00B8109A" w:rsidRDefault="00B8109A">
      <w:pPr>
        <w:pBdr>
          <w:top w:val="nil"/>
          <w:left w:val="nil"/>
          <w:bottom w:val="nil"/>
          <w:right w:val="nil"/>
          <w:between w:val="nil"/>
        </w:pBdr>
        <w:spacing w:before="7"/>
        <w:rPr>
          <w:b/>
          <w:color w:val="000000"/>
        </w:rPr>
      </w:pPr>
    </w:p>
    <w:p w14:paraId="4BEF510A" w14:textId="77777777" w:rsidR="00B8109A" w:rsidRDefault="00000000">
      <w:pPr>
        <w:pBdr>
          <w:top w:val="nil"/>
          <w:left w:val="nil"/>
          <w:bottom w:val="nil"/>
          <w:right w:val="nil"/>
          <w:between w:val="nil"/>
        </w:pBdr>
        <w:ind w:left="140"/>
        <w:rPr>
          <w:color w:val="000000"/>
        </w:rPr>
      </w:pPr>
      <w:proofErr w:type="gramStart"/>
      <w:r>
        <w:t xml:space="preserve">10 </w:t>
      </w:r>
      <w:r>
        <w:rPr>
          <w:color w:val="000000"/>
        </w:rPr>
        <w:t xml:space="preserve"> </w:t>
      </w:r>
      <w:r>
        <w:t>jours</w:t>
      </w:r>
      <w:proofErr w:type="gramEnd"/>
      <w:r>
        <w:rPr>
          <w:color w:val="000000"/>
        </w:rPr>
        <w:t>/</w:t>
      </w:r>
      <w:r>
        <w:t>70</w:t>
      </w:r>
      <w:r>
        <w:rPr>
          <w:color w:val="000000"/>
        </w:rPr>
        <w:t xml:space="preserve"> heures</w:t>
      </w:r>
    </w:p>
    <w:p w14:paraId="3704BEFB" w14:textId="77777777" w:rsidR="00B8109A" w:rsidRDefault="00B8109A">
      <w:pPr>
        <w:pBdr>
          <w:top w:val="nil"/>
          <w:left w:val="nil"/>
          <w:bottom w:val="nil"/>
          <w:right w:val="nil"/>
          <w:between w:val="nil"/>
        </w:pBdr>
        <w:ind w:left="140"/>
      </w:pPr>
    </w:p>
    <w:p w14:paraId="4C1F6E90" w14:textId="77777777" w:rsidR="00B8109A" w:rsidRDefault="00B8109A">
      <w:pPr>
        <w:pBdr>
          <w:top w:val="nil"/>
          <w:left w:val="nil"/>
          <w:bottom w:val="nil"/>
          <w:right w:val="nil"/>
          <w:between w:val="nil"/>
        </w:pBdr>
        <w:ind w:left="140"/>
      </w:pPr>
    </w:p>
    <w:p w14:paraId="6CE159CF" w14:textId="77777777" w:rsidR="00B8109A" w:rsidRDefault="00000000">
      <w:pPr>
        <w:pStyle w:val="Titre1"/>
        <w:spacing w:before="235"/>
        <w:ind w:firstLine="140"/>
        <w:rPr>
          <w:u w:val="none"/>
        </w:rPr>
      </w:pPr>
      <w:r>
        <w:rPr>
          <w:color w:val="029AE5"/>
        </w:rPr>
        <w:t>Cible de la formation :</w:t>
      </w:r>
    </w:p>
    <w:p w14:paraId="1C3F4FB0" w14:textId="77777777" w:rsidR="00B8109A" w:rsidRDefault="00B8109A">
      <w:pPr>
        <w:pBdr>
          <w:top w:val="nil"/>
          <w:left w:val="nil"/>
          <w:bottom w:val="nil"/>
          <w:right w:val="nil"/>
          <w:between w:val="nil"/>
        </w:pBdr>
        <w:spacing w:before="29"/>
        <w:rPr>
          <w:b/>
          <w:color w:val="000000"/>
        </w:rPr>
      </w:pPr>
    </w:p>
    <w:p w14:paraId="43E0E595" w14:textId="77777777" w:rsidR="00B8109A" w:rsidRDefault="00000000">
      <w:pPr>
        <w:pBdr>
          <w:top w:val="nil"/>
          <w:left w:val="nil"/>
          <w:bottom w:val="nil"/>
          <w:right w:val="nil"/>
          <w:between w:val="nil"/>
        </w:pBdr>
        <w:ind w:left="140"/>
        <w:rPr>
          <w:color w:val="000000"/>
        </w:rPr>
      </w:pPr>
      <w:r>
        <w:rPr>
          <w:color w:val="000000"/>
        </w:rPr>
        <w:t>Personne désirant devenir Réparateur(</w:t>
      </w:r>
      <w:proofErr w:type="spellStart"/>
      <w:r>
        <w:rPr>
          <w:color w:val="000000"/>
        </w:rPr>
        <w:t>trice</w:t>
      </w:r>
      <w:proofErr w:type="spellEnd"/>
      <w:r>
        <w:rPr>
          <w:color w:val="000000"/>
        </w:rPr>
        <w:t>) de smartphone et tablette.</w:t>
      </w:r>
    </w:p>
    <w:p w14:paraId="25D46C62" w14:textId="77777777" w:rsidR="00B8109A" w:rsidRDefault="00000000">
      <w:pPr>
        <w:pBdr>
          <w:top w:val="nil"/>
          <w:left w:val="nil"/>
          <w:bottom w:val="nil"/>
          <w:right w:val="nil"/>
          <w:between w:val="nil"/>
        </w:pBdr>
        <w:spacing w:before="2"/>
        <w:ind w:left="152"/>
        <w:rPr>
          <w:color w:val="000000"/>
        </w:rPr>
      </w:pPr>
      <w:r>
        <w:rPr>
          <w:color w:val="000000"/>
        </w:rPr>
        <w:t>Magasin de vente GSM, centre de réparation mobile, prestataire de service de proximité.</w:t>
      </w:r>
    </w:p>
    <w:p w14:paraId="614EAA9D" w14:textId="77777777" w:rsidR="00B8109A" w:rsidRDefault="00B8109A">
      <w:pPr>
        <w:pStyle w:val="Titre1"/>
        <w:spacing w:before="181"/>
        <w:ind w:firstLine="140"/>
        <w:rPr>
          <w:color w:val="029AE5"/>
        </w:rPr>
      </w:pPr>
    </w:p>
    <w:p w14:paraId="21F44006" w14:textId="77777777" w:rsidR="00B8109A" w:rsidRDefault="00000000">
      <w:pPr>
        <w:pStyle w:val="Titre1"/>
        <w:spacing w:before="181"/>
        <w:ind w:firstLine="140"/>
        <w:rPr>
          <w:u w:val="none"/>
        </w:rPr>
      </w:pPr>
      <w:proofErr w:type="spellStart"/>
      <w:r>
        <w:rPr>
          <w:color w:val="029AE5"/>
        </w:rPr>
        <w:t>Pré-requis</w:t>
      </w:r>
      <w:proofErr w:type="spellEnd"/>
      <w:r>
        <w:rPr>
          <w:color w:val="029AE5"/>
        </w:rPr>
        <w:t xml:space="preserve"> :</w:t>
      </w:r>
    </w:p>
    <w:p w14:paraId="3248EABE" w14:textId="77777777" w:rsidR="00B8109A" w:rsidRDefault="00B8109A">
      <w:pPr>
        <w:pBdr>
          <w:top w:val="nil"/>
          <w:left w:val="nil"/>
          <w:bottom w:val="nil"/>
          <w:right w:val="nil"/>
          <w:between w:val="nil"/>
        </w:pBdr>
        <w:spacing w:before="18"/>
        <w:rPr>
          <w:b/>
          <w:color w:val="000000"/>
        </w:rPr>
      </w:pPr>
    </w:p>
    <w:p w14:paraId="32623638" w14:textId="4AED1830" w:rsidR="00B8109A" w:rsidRDefault="004524F4">
      <w:pPr>
        <w:pBdr>
          <w:top w:val="nil"/>
          <w:left w:val="nil"/>
          <w:bottom w:val="nil"/>
          <w:right w:val="nil"/>
          <w:between w:val="nil"/>
        </w:pBdr>
        <w:spacing w:before="1"/>
        <w:ind w:left="140"/>
        <w:rPr>
          <w:color w:val="000000"/>
        </w:rPr>
      </w:pPr>
      <w:r>
        <w:rPr>
          <w:color w:val="000000"/>
        </w:rPr>
        <w:t>Maitrise de la langue Française (lu, écrit)</w:t>
      </w:r>
      <w:r w:rsidR="00000000">
        <w:rPr>
          <w:color w:val="000000"/>
        </w:rPr>
        <w:t>.</w:t>
      </w:r>
    </w:p>
    <w:p w14:paraId="7CC6C8D9" w14:textId="77777777" w:rsidR="00B8109A" w:rsidRDefault="00B8109A">
      <w:pPr>
        <w:pBdr>
          <w:top w:val="nil"/>
          <w:left w:val="nil"/>
          <w:bottom w:val="nil"/>
          <w:right w:val="nil"/>
          <w:between w:val="nil"/>
        </w:pBdr>
        <w:spacing w:before="1"/>
        <w:ind w:left="140"/>
      </w:pPr>
    </w:p>
    <w:p w14:paraId="71142A1C" w14:textId="77777777" w:rsidR="00B8109A" w:rsidRDefault="00B8109A">
      <w:pPr>
        <w:pBdr>
          <w:top w:val="nil"/>
          <w:left w:val="nil"/>
          <w:bottom w:val="nil"/>
          <w:right w:val="nil"/>
          <w:between w:val="nil"/>
        </w:pBdr>
        <w:spacing w:before="1"/>
        <w:ind w:left="140"/>
      </w:pPr>
    </w:p>
    <w:p w14:paraId="2DA068FD" w14:textId="77777777" w:rsidR="00B8109A" w:rsidRDefault="00000000">
      <w:pPr>
        <w:pStyle w:val="Titre1"/>
        <w:spacing w:before="163"/>
        <w:ind w:firstLine="140"/>
        <w:rPr>
          <w:u w:val="none"/>
        </w:rPr>
      </w:pPr>
      <w:r>
        <w:rPr>
          <w:color w:val="029AE5"/>
        </w:rPr>
        <w:t>Méthodes et outils pédagogiques :</w:t>
      </w:r>
      <w:r>
        <w:rPr>
          <w:color w:val="029AE5"/>
        </w:rPr>
        <w:br/>
      </w:r>
    </w:p>
    <w:p w14:paraId="7DE86C47" w14:textId="77777777" w:rsidR="00B8109A" w:rsidRDefault="00000000">
      <w:pPr>
        <w:spacing w:before="217"/>
        <w:ind w:left="140"/>
        <w:rPr>
          <w:u w:val="single"/>
        </w:rPr>
      </w:pPr>
      <w:r>
        <w:rPr>
          <w:i/>
          <w:u w:val="single"/>
        </w:rPr>
        <w:t xml:space="preserve">Cours magistral </w:t>
      </w:r>
      <w:r>
        <w:rPr>
          <w:u w:val="single"/>
        </w:rPr>
        <w:t>:</w:t>
      </w:r>
      <w:r>
        <w:rPr>
          <w:u w:val="single"/>
        </w:rPr>
        <w:br/>
      </w:r>
    </w:p>
    <w:p w14:paraId="588ECCBD" w14:textId="77777777" w:rsidR="00B8109A" w:rsidRDefault="00000000">
      <w:pPr>
        <w:pBdr>
          <w:top w:val="nil"/>
          <w:left w:val="nil"/>
          <w:bottom w:val="nil"/>
          <w:right w:val="nil"/>
          <w:between w:val="nil"/>
        </w:pBdr>
        <w:spacing w:before="2"/>
        <w:ind w:left="140" w:right="506"/>
        <w:jc w:val="both"/>
        <w:rPr>
          <w:color w:val="000000"/>
        </w:rPr>
      </w:pPr>
      <w:r>
        <w:rPr>
          <w:color w:val="000000"/>
        </w:rPr>
        <w:t>Pour cela, le formateur va faire un exposé relatif au sujet de la formation. Cet exposé présente les points essentiels de manière magistrale qui vont être mis en jeu durant cette formation. Il indique aussi les limites qui seront utilisées pour cette formation. Un rétroprojecteur, une TV, ainsi qu’un tableau blanc seront utilisés pour parfaire le cours.</w:t>
      </w:r>
    </w:p>
    <w:p w14:paraId="79514CB1" w14:textId="77777777" w:rsidR="00B8109A" w:rsidRDefault="00B8109A">
      <w:pPr>
        <w:pBdr>
          <w:top w:val="nil"/>
          <w:left w:val="nil"/>
          <w:bottom w:val="nil"/>
          <w:right w:val="nil"/>
          <w:between w:val="nil"/>
        </w:pBdr>
        <w:spacing w:before="18"/>
      </w:pPr>
    </w:p>
    <w:p w14:paraId="3EF820EE" w14:textId="77777777" w:rsidR="00B8109A" w:rsidRDefault="00B8109A">
      <w:pPr>
        <w:pBdr>
          <w:top w:val="nil"/>
          <w:left w:val="nil"/>
          <w:bottom w:val="nil"/>
          <w:right w:val="nil"/>
          <w:between w:val="nil"/>
        </w:pBdr>
        <w:spacing w:before="18"/>
      </w:pPr>
    </w:p>
    <w:p w14:paraId="50142366" w14:textId="77777777" w:rsidR="00B8109A" w:rsidRDefault="00B8109A">
      <w:pPr>
        <w:pBdr>
          <w:top w:val="nil"/>
          <w:left w:val="nil"/>
          <w:bottom w:val="nil"/>
          <w:right w:val="nil"/>
          <w:between w:val="nil"/>
        </w:pBdr>
        <w:spacing w:before="18"/>
      </w:pPr>
    </w:p>
    <w:p w14:paraId="2F9EF133" w14:textId="77777777" w:rsidR="00B8109A" w:rsidRDefault="00B8109A">
      <w:pPr>
        <w:pBdr>
          <w:top w:val="nil"/>
          <w:left w:val="nil"/>
          <w:bottom w:val="nil"/>
          <w:right w:val="nil"/>
          <w:between w:val="nil"/>
        </w:pBdr>
        <w:spacing w:before="18"/>
      </w:pPr>
    </w:p>
    <w:p w14:paraId="7F97EFA4" w14:textId="77777777" w:rsidR="00B8109A" w:rsidRDefault="00B8109A">
      <w:pPr>
        <w:pBdr>
          <w:top w:val="nil"/>
          <w:left w:val="nil"/>
          <w:bottom w:val="nil"/>
          <w:right w:val="nil"/>
          <w:between w:val="nil"/>
        </w:pBdr>
        <w:spacing w:before="18"/>
      </w:pPr>
    </w:p>
    <w:p w14:paraId="02D156AD" w14:textId="77777777" w:rsidR="00B8109A" w:rsidRDefault="00000000">
      <w:pPr>
        <w:ind w:left="140"/>
        <w:jc w:val="both"/>
        <w:rPr>
          <w:color w:val="000000"/>
        </w:rPr>
      </w:pPr>
      <w:r>
        <w:rPr>
          <w:i/>
          <w:sz w:val="24"/>
          <w:szCs w:val="24"/>
          <w:u w:val="single"/>
        </w:rPr>
        <w:t xml:space="preserve">Questions réponses </w:t>
      </w:r>
      <w:r>
        <w:rPr>
          <w:sz w:val="24"/>
          <w:szCs w:val="24"/>
          <w:u w:val="single"/>
        </w:rPr>
        <w:t>:</w:t>
      </w:r>
      <w:r>
        <w:rPr>
          <w:sz w:val="24"/>
          <w:szCs w:val="24"/>
          <w:u w:val="single"/>
        </w:rPr>
        <w:br/>
      </w:r>
      <w:r>
        <w:rPr>
          <w:sz w:val="24"/>
          <w:szCs w:val="24"/>
        </w:rPr>
        <w:br/>
      </w:r>
      <w:r>
        <w:rPr>
          <w:color w:val="000000"/>
        </w:rPr>
        <w:t xml:space="preserve">Cette composante est très active pour le stagiaire, car cela va lui permettre d'éclairer des points mal assimilés, non déjà abordés ou ne faisant pas partie de la formation. Cette composante permet aussi au formateur </w:t>
      </w:r>
      <w:r>
        <w:t>de sonder</w:t>
      </w:r>
      <w:r>
        <w:rPr>
          <w:color w:val="000000"/>
        </w:rPr>
        <w:t xml:space="preserve"> les connaissances acquises par les stagiaires afin d'aménager les prochaines étapes de la formation.</w:t>
      </w:r>
    </w:p>
    <w:p w14:paraId="33F6D422" w14:textId="77777777" w:rsidR="00B8109A" w:rsidRDefault="00000000">
      <w:pPr>
        <w:spacing w:before="246"/>
        <w:ind w:left="140"/>
      </w:pPr>
      <w:r>
        <w:rPr>
          <w:i/>
          <w:u w:val="single"/>
        </w:rPr>
        <w:t xml:space="preserve">Démonstration </w:t>
      </w:r>
      <w:r>
        <w:rPr>
          <w:u w:val="single"/>
        </w:rPr>
        <w:t>:</w:t>
      </w:r>
      <w:r>
        <w:rPr>
          <w:u w:val="single"/>
        </w:rPr>
        <w:br/>
      </w:r>
    </w:p>
    <w:p w14:paraId="1F34F96B" w14:textId="77777777" w:rsidR="00B8109A" w:rsidRDefault="00000000">
      <w:pPr>
        <w:pBdr>
          <w:top w:val="nil"/>
          <w:left w:val="nil"/>
          <w:bottom w:val="nil"/>
          <w:right w:val="nil"/>
          <w:between w:val="nil"/>
        </w:pBdr>
        <w:spacing w:before="5" w:line="242" w:lineRule="auto"/>
        <w:ind w:left="140" w:right="707"/>
        <w:jc w:val="both"/>
        <w:rPr>
          <w:color w:val="000000"/>
        </w:rPr>
      </w:pPr>
      <w:r>
        <w:rPr>
          <w:color w:val="000000"/>
        </w:rPr>
        <w:t>Cette composante est une mise en application par le formateur du cours magistral. Il s'agit la plupart du temps d’une démonstration des méthodes et outils à utiliser lors d’un diagnostic ou d’un démontage de pièces défectueuses devant les stagiaires. Cette démonstration reprend les concepts évoqués durant le cours magistral et mis en application.</w:t>
      </w:r>
    </w:p>
    <w:p w14:paraId="4E5138EA" w14:textId="77777777" w:rsidR="00B8109A" w:rsidRDefault="00B8109A">
      <w:pPr>
        <w:pBdr>
          <w:top w:val="nil"/>
          <w:left w:val="nil"/>
          <w:bottom w:val="nil"/>
          <w:right w:val="nil"/>
          <w:between w:val="nil"/>
        </w:pBdr>
        <w:spacing w:before="19"/>
        <w:rPr>
          <w:color w:val="000000"/>
        </w:rPr>
      </w:pPr>
    </w:p>
    <w:p w14:paraId="1D0147F2" w14:textId="77777777" w:rsidR="00B8109A" w:rsidRDefault="00000000">
      <w:pPr>
        <w:ind w:left="140"/>
      </w:pPr>
      <w:r>
        <w:rPr>
          <w:i/>
          <w:u w:val="single"/>
        </w:rPr>
        <w:t xml:space="preserve">Pratique </w:t>
      </w:r>
      <w:r>
        <w:rPr>
          <w:u w:val="single"/>
        </w:rPr>
        <w:t>:</w:t>
      </w:r>
      <w:r>
        <w:rPr>
          <w:u w:val="single"/>
        </w:rPr>
        <w:br/>
      </w:r>
    </w:p>
    <w:p w14:paraId="5531C7B5" w14:textId="77777777" w:rsidR="00B8109A" w:rsidRDefault="00000000">
      <w:pPr>
        <w:pBdr>
          <w:top w:val="nil"/>
          <w:left w:val="nil"/>
          <w:bottom w:val="nil"/>
          <w:right w:val="nil"/>
          <w:between w:val="nil"/>
        </w:pBdr>
        <w:spacing w:before="5"/>
        <w:ind w:left="140" w:right="292"/>
        <w:jc w:val="both"/>
        <w:rPr>
          <w:color w:val="000000"/>
        </w:rPr>
      </w:pPr>
      <w:r>
        <w:rPr>
          <w:color w:val="000000"/>
        </w:rPr>
        <w:t>Cette composante permet de reproduire les méthodes étudiées durant la démonstration. Pour cela, le stagiaire devra à son tour reproduire l'exercice vu durant la démonstration ou un autre exercice fourni par le formateur. Cette phase, lui permettra de mesurer son niveau d'acquisition de ces connaissances acquises et celles apprises durant la formation.</w:t>
      </w:r>
    </w:p>
    <w:p w14:paraId="71C75ED1" w14:textId="77777777" w:rsidR="00B8109A" w:rsidRDefault="00000000">
      <w:pPr>
        <w:pBdr>
          <w:top w:val="nil"/>
          <w:left w:val="nil"/>
          <w:bottom w:val="nil"/>
          <w:right w:val="nil"/>
          <w:between w:val="nil"/>
        </w:pBdr>
        <w:spacing w:before="1"/>
        <w:ind w:left="140" w:right="1286"/>
        <w:jc w:val="both"/>
        <w:rPr>
          <w:color w:val="000000"/>
        </w:rPr>
      </w:pPr>
      <w:r>
        <w:rPr>
          <w:color w:val="000000"/>
        </w:rPr>
        <w:t>Nos formations étant fortement personnalisées, elles sont généralement un mélange de ces méthodes.</w:t>
      </w:r>
    </w:p>
    <w:p w14:paraId="088D5FA1" w14:textId="77777777" w:rsidR="00B8109A" w:rsidRDefault="00000000">
      <w:pPr>
        <w:pStyle w:val="Titre1"/>
        <w:spacing w:before="227"/>
        <w:ind w:firstLine="140"/>
        <w:rPr>
          <w:u w:val="none"/>
        </w:rPr>
      </w:pPr>
      <w:r>
        <w:rPr>
          <w:color w:val="02A9F3"/>
        </w:rPr>
        <w:t>Tarif :</w:t>
      </w:r>
    </w:p>
    <w:p w14:paraId="329A65F3" w14:textId="77777777" w:rsidR="00B8109A" w:rsidRDefault="00B8109A">
      <w:pPr>
        <w:pBdr>
          <w:top w:val="nil"/>
          <w:left w:val="nil"/>
          <w:bottom w:val="nil"/>
          <w:right w:val="nil"/>
          <w:between w:val="nil"/>
        </w:pBdr>
        <w:spacing w:before="7"/>
        <w:rPr>
          <w:b/>
          <w:color w:val="000000"/>
        </w:rPr>
      </w:pPr>
    </w:p>
    <w:p w14:paraId="6845F989" w14:textId="77777777" w:rsidR="00B8109A" w:rsidRDefault="00000000">
      <w:pPr>
        <w:pBdr>
          <w:top w:val="nil"/>
          <w:left w:val="nil"/>
          <w:bottom w:val="nil"/>
          <w:right w:val="nil"/>
          <w:between w:val="nil"/>
        </w:pBdr>
        <w:ind w:left="140"/>
        <w:rPr>
          <w:color w:val="000000"/>
        </w:rPr>
      </w:pPr>
      <w:r>
        <w:rPr>
          <w:color w:val="000000"/>
        </w:rPr>
        <w:t xml:space="preserve">Le tarif de la formation est de </w:t>
      </w:r>
      <w:r>
        <w:t>2</w:t>
      </w:r>
      <w:r>
        <w:rPr>
          <w:color w:val="000000"/>
        </w:rPr>
        <w:t>000€ TTC.</w:t>
      </w:r>
    </w:p>
    <w:p w14:paraId="5F82E9F0" w14:textId="77777777" w:rsidR="00B8109A" w:rsidRDefault="00000000">
      <w:pPr>
        <w:pStyle w:val="Titre1"/>
        <w:spacing w:before="215"/>
        <w:ind w:firstLine="140"/>
        <w:rPr>
          <w:u w:val="none"/>
        </w:rPr>
      </w:pPr>
      <w:r>
        <w:rPr>
          <w:color w:val="029AE5"/>
        </w:rPr>
        <w:t>Contact :</w:t>
      </w:r>
    </w:p>
    <w:p w14:paraId="3C558EFA" w14:textId="77777777" w:rsidR="00B8109A" w:rsidRDefault="00000000">
      <w:pPr>
        <w:pBdr>
          <w:top w:val="nil"/>
          <w:left w:val="nil"/>
          <w:bottom w:val="nil"/>
          <w:right w:val="nil"/>
          <w:between w:val="nil"/>
        </w:pBdr>
        <w:spacing w:before="218" w:line="319" w:lineRule="auto"/>
        <w:ind w:left="140"/>
        <w:rPr>
          <w:color w:val="000000"/>
        </w:rPr>
      </w:pPr>
      <w:r>
        <w:rPr>
          <w:color w:val="000000"/>
        </w:rPr>
        <w:t xml:space="preserve">Formateur : </w:t>
      </w:r>
      <w:proofErr w:type="gramStart"/>
      <w:r>
        <w:rPr>
          <w:color w:val="000000"/>
        </w:rPr>
        <w:t>M.O</w:t>
      </w:r>
      <w:r>
        <w:rPr>
          <w:rFonts w:ascii="Lucida Sans" w:eastAsia="Lucida Sans" w:hAnsi="Lucida Sans" w:cs="Lucida Sans"/>
          <w:color w:val="000000"/>
        </w:rPr>
        <w:t>Z</w:t>
      </w:r>
      <w:r>
        <w:rPr>
          <w:color w:val="000000"/>
        </w:rPr>
        <w:t>DEMIR</w:t>
      </w:r>
      <w:proofErr w:type="gramEnd"/>
      <w:r>
        <w:rPr>
          <w:color w:val="000000"/>
        </w:rPr>
        <w:t xml:space="preserve"> Kerem</w:t>
      </w:r>
    </w:p>
    <w:p w14:paraId="395AF126" w14:textId="77777777" w:rsidR="00B8109A" w:rsidRDefault="00000000">
      <w:pPr>
        <w:pBdr>
          <w:top w:val="nil"/>
          <w:left w:val="nil"/>
          <w:bottom w:val="nil"/>
          <w:right w:val="nil"/>
          <w:between w:val="nil"/>
        </w:pBdr>
        <w:spacing w:line="206" w:lineRule="auto"/>
        <w:ind w:left="140"/>
        <w:rPr>
          <w:color w:val="000000"/>
        </w:rPr>
      </w:pPr>
      <w:r>
        <w:rPr>
          <w:color w:val="000000"/>
        </w:rPr>
        <w:t xml:space="preserve">Par mail : </w:t>
      </w:r>
      <w:hyperlink r:id="rId12">
        <w:r>
          <w:rPr>
            <w:color w:val="000000"/>
          </w:rPr>
          <w:t>formationvosges@gmail.com</w:t>
        </w:r>
      </w:hyperlink>
    </w:p>
    <w:p w14:paraId="70E220F5" w14:textId="77777777" w:rsidR="00B8109A" w:rsidRDefault="00000000">
      <w:pPr>
        <w:pBdr>
          <w:top w:val="nil"/>
          <w:left w:val="nil"/>
          <w:bottom w:val="nil"/>
          <w:right w:val="nil"/>
          <w:between w:val="nil"/>
        </w:pBdr>
        <w:spacing w:before="6" w:line="208" w:lineRule="auto"/>
        <w:ind w:left="140" w:right="2568"/>
        <w:rPr>
          <w:color w:val="000000"/>
        </w:rPr>
      </w:pPr>
      <w:r>
        <w:rPr>
          <w:color w:val="000000"/>
        </w:rPr>
        <w:t xml:space="preserve">Par courrier : Formation Vosges - 5 rue d'Amérique </w:t>
      </w:r>
      <w:r>
        <w:rPr>
          <w:rFonts w:ascii="Lucida Sans" w:eastAsia="Lucida Sans" w:hAnsi="Lucida Sans" w:cs="Lucida Sans"/>
          <w:color w:val="000000"/>
        </w:rPr>
        <w:t>88</w:t>
      </w:r>
      <w:r>
        <w:rPr>
          <w:color w:val="000000"/>
        </w:rPr>
        <w:t>100 Saint-Dié-Des-Vosges Par téléphone : 06.11.23.93.23</w:t>
      </w:r>
    </w:p>
    <w:p w14:paraId="2E175542" w14:textId="77777777" w:rsidR="00B8109A" w:rsidRDefault="00000000">
      <w:pPr>
        <w:pStyle w:val="Titre1"/>
        <w:spacing w:before="242"/>
        <w:ind w:firstLine="140"/>
        <w:rPr>
          <w:u w:val="none"/>
        </w:rPr>
      </w:pPr>
      <w:r>
        <w:rPr>
          <w:color w:val="029AE5"/>
        </w:rPr>
        <w:t>Accessibilité aux personnes handicapées :</w:t>
      </w:r>
    </w:p>
    <w:p w14:paraId="502EA15D" w14:textId="77777777" w:rsidR="00B8109A" w:rsidRDefault="00000000">
      <w:pPr>
        <w:pBdr>
          <w:top w:val="nil"/>
          <w:left w:val="nil"/>
          <w:bottom w:val="nil"/>
          <w:right w:val="nil"/>
          <w:between w:val="nil"/>
        </w:pBdr>
        <w:spacing w:before="33" w:line="242" w:lineRule="auto"/>
        <w:ind w:left="140"/>
        <w:jc w:val="both"/>
        <w:rPr>
          <w:color w:val="000000"/>
        </w:rPr>
      </w:pPr>
      <w:r>
        <w:rPr>
          <w:color w:val="000000"/>
        </w:rPr>
        <w:t>Le centre de formation et nos formateurs peuvent être accessibles aux personnes en situation de handicap. Notre salle de formation est adaptée et a été conçue de manière à pouvoir accueillir les personnes à mobilités réduites. Nous mettons à disposition une fiche de renseignements afin de déterminer votre situation de handicap.</w:t>
      </w:r>
    </w:p>
    <w:p w14:paraId="27F14534" w14:textId="77777777" w:rsidR="00B8109A" w:rsidRDefault="00000000">
      <w:pPr>
        <w:pBdr>
          <w:top w:val="nil"/>
          <w:left w:val="nil"/>
          <w:bottom w:val="nil"/>
          <w:right w:val="nil"/>
          <w:between w:val="nil"/>
        </w:pBdr>
        <w:spacing w:line="248" w:lineRule="auto"/>
        <w:ind w:left="140"/>
        <w:jc w:val="both"/>
        <w:rPr>
          <w:color w:val="000000"/>
        </w:rPr>
      </w:pPr>
      <w:r>
        <w:rPr>
          <w:color w:val="000000"/>
        </w:rPr>
        <w:t>Nous sommes également en lien avec des partenaires spécialisés qui peuvent nous accompagner. N’hésitez</w:t>
      </w:r>
    </w:p>
    <w:p w14:paraId="6DF89C40" w14:textId="77777777" w:rsidR="00B8109A" w:rsidRDefault="00000000">
      <w:pPr>
        <w:pBdr>
          <w:top w:val="nil"/>
          <w:left w:val="nil"/>
          <w:bottom w:val="nil"/>
          <w:right w:val="nil"/>
          <w:between w:val="nil"/>
        </w:pBdr>
        <w:ind w:left="140"/>
        <w:jc w:val="both"/>
        <w:rPr>
          <w:color w:val="000000"/>
        </w:rPr>
      </w:pPr>
      <w:proofErr w:type="gramStart"/>
      <w:r>
        <w:rPr>
          <w:color w:val="000000"/>
        </w:rPr>
        <w:t>pas</w:t>
      </w:r>
      <w:proofErr w:type="gramEnd"/>
      <w:r>
        <w:rPr>
          <w:color w:val="000000"/>
        </w:rPr>
        <w:t xml:space="preserve"> à nous contacter pour toute information complémentaire.</w:t>
      </w:r>
    </w:p>
    <w:p w14:paraId="758F4493" w14:textId="77777777" w:rsidR="00B8109A" w:rsidRDefault="00000000">
      <w:pPr>
        <w:pStyle w:val="Titre1"/>
        <w:spacing w:before="201"/>
        <w:ind w:firstLine="140"/>
        <w:rPr>
          <w:u w:val="none"/>
        </w:rPr>
        <w:sectPr w:rsidR="00B8109A">
          <w:type w:val="continuous"/>
          <w:pgSz w:w="11920" w:h="16850"/>
          <w:pgMar w:top="360" w:right="520" w:bottom="560" w:left="580" w:header="0" w:footer="608" w:gutter="0"/>
          <w:cols w:space="720"/>
        </w:sectPr>
      </w:pPr>
      <w:r>
        <w:rPr>
          <w:color w:val="02A9F3"/>
        </w:rPr>
        <w:lastRenderedPageBreak/>
        <w:t>Contenu de la formation :</w:t>
      </w:r>
    </w:p>
    <w:p w14:paraId="1446A907" w14:textId="77777777" w:rsidR="00B8109A" w:rsidRDefault="00000000">
      <w:pPr>
        <w:pStyle w:val="Titre2"/>
        <w:spacing w:before="101"/>
        <w:ind w:left="140"/>
      </w:pPr>
      <w:r>
        <w:t>1 - Réparation d’une pièce détachable (Premiers soins) module 1 et 2</w:t>
      </w:r>
    </w:p>
    <w:p w14:paraId="75CF1B20" w14:textId="77777777" w:rsidR="00B8109A" w:rsidRDefault="00000000">
      <w:pPr>
        <w:numPr>
          <w:ilvl w:val="0"/>
          <w:numId w:val="5"/>
        </w:numPr>
        <w:pBdr>
          <w:top w:val="nil"/>
          <w:left w:val="nil"/>
          <w:bottom w:val="nil"/>
          <w:right w:val="nil"/>
          <w:between w:val="nil"/>
        </w:pBdr>
        <w:tabs>
          <w:tab w:val="left" w:pos="1556"/>
          <w:tab w:val="left" w:pos="1558"/>
        </w:tabs>
        <w:spacing w:before="235" w:line="276" w:lineRule="auto"/>
        <w:ind w:right="38" w:hanging="363"/>
        <w:rPr>
          <w:color w:val="000000"/>
        </w:rPr>
      </w:pPr>
      <w:r>
        <w:t>Les différents outils pour réparer (1)</w:t>
      </w:r>
    </w:p>
    <w:p w14:paraId="25509390" w14:textId="77777777" w:rsidR="00B8109A" w:rsidRDefault="00000000">
      <w:pPr>
        <w:numPr>
          <w:ilvl w:val="0"/>
          <w:numId w:val="5"/>
        </w:numPr>
        <w:pBdr>
          <w:top w:val="nil"/>
          <w:left w:val="nil"/>
          <w:bottom w:val="nil"/>
          <w:right w:val="nil"/>
          <w:between w:val="nil"/>
        </w:pBdr>
        <w:tabs>
          <w:tab w:val="left" w:pos="1556"/>
          <w:tab w:val="left" w:pos="1558"/>
        </w:tabs>
        <w:spacing w:before="235" w:line="276" w:lineRule="auto"/>
        <w:ind w:right="38" w:hanging="363"/>
        <w:rPr>
          <w:color w:val="000000"/>
        </w:rPr>
      </w:pPr>
      <w:r>
        <w:t>Connaissances générales des pièces détachées (1)</w:t>
      </w:r>
    </w:p>
    <w:p w14:paraId="1F39B562" w14:textId="77777777" w:rsidR="00B8109A" w:rsidRDefault="00000000">
      <w:pPr>
        <w:numPr>
          <w:ilvl w:val="0"/>
          <w:numId w:val="5"/>
        </w:numPr>
        <w:pBdr>
          <w:top w:val="nil"/>
          <w:left w:val="nil"/>
          <w:bottom w:val="nil"/>
          <w:right w:val="nil"/>
          <w:between w:val="nil"/>
        </w:pBdr>
        <w:tabs>
          <w:tab w:val="left" w:pos="1556"/>
          <w:tab w:val="left" w:pos="1558"/>
        </w:tabs>
        <w:spacing w:before="235" w:line="276" w:lineRule="auto"/>
        <w:ind w:right="38" w:hanging="363"/>
      </w:pPr>
      <w:proofErr w:type="gramStart"/>
      <w:r>
        <w:t>Les système</w:t>
      </w:r>
      <w:proofErr w:type="gramEnd"/>
      <w:r>
        <w:t xml:space="preserve"> d’exploitation (1)</w:t>
      </w:r>
    </w:p>
    <w:p w14:paraId="03F041AE" w14:textId="77777777" w:rsidR="00B8109A" w:rsidRDefault="00000000">
      <w:pPr>
        <w:numPr>
          <w:ilvl w:val="0"/>
          <w:numId w:val="5"/>
        </w:numPr>
        <w:pBdr>
          <w:top w:val="nil"/>
          <w:left w:val="nil"/>
          <w:bottom w:val="nil"/>
          <w:right w:val="nil"/>
          <w:between w:val="nil"/>
        </w:pBdr>
        <w:tabs>
          <w:tab w:val="left" w:pos="1556"/>
          <w:tab w:val="left" w:pos="1558"/>
        </w:tabs>
        <w:spacing w:before="235" w:line="276" w:lineRule="auto"/>
        <w:ind w:right="38" w:hanging="363"/>
      </w:pPr>
      <w:r>
        <w:t>Reconnaître les pannes (1)</w:t>
      </w:r>
    </w:p>
    <w:p w14:paraId="331451DB" w14:textId="77777777" w:rsidR="00B8109A" w:rsidRDefault="00000000">
      <w:pPr>
        <w:numPr>
          <w:ilvl w:val="0"/>
          <w:numId w:val="5"/>
        </w:numPr>
        <w:pBdr>
          <w:top w:val="nil"/>
          <w:left w:val="nil"/>
          <w:bottom w:val="nil"/>
          <w:right w:val="nil"/>
          <w:between w:val="nil"/>
        </w:pBdr>
        <w:tabs>
          <w:tab w:val="left" w:pos="1556"/>
          <w:tab w:val="left" w:pos="1558"/>
        </w:tabs>
        <w:spacing w:before="235" w:line="276" w:lineRule="auto"/>
        <w:ind w:right="38" w:hanging="363"/>
      </w:pPr>
      <w:r>
        <w:t>Maîtriser la remise en état d’un appareil défectueux (1)</w:t>
      </w:r>
    </w:p>
    <w:p w14:paraId="2D950764" w14:textId="77777777" w:rsidR="00B8109A" w:rsidRDefault="00B8109A">
      <w:pPr>
        <w:pBdr>
          <w:top w:val="nil"/>
          <w:left w:val="nil"/>
          <w:bottom w:val="nil"/>
          <w:right w:val="nil"/>
          <w:between w:val="nil"/>
        </w:pBdr>
        <w:tabs>
          <w:tab w:val="left" w:pos="1556"/>
          <w:tab w:val="left" w:pos="1558"/>
        </w:tabs>
        <w:spacing w:before="235" w:line="276" w:lineRule="auto"/>
        <w:ind w:right="38"/>
      </w:pPr>
    </w:p>
    <w:p w14:paraId="49495015" w14:textId="77777777" w:rsidR="00B8109A" w:rsidRDefault="00000000">
      <w:pPr>
        <w:numPr>
          <w:ilvl w:val="0"/>
          <w:numId w:val="5"/>
        </w:numPr>
        <w:pBdr>
          <w:top w:val="nil"/>
          <w:left w:val="nil"/>
          <w:bottom w:val="nil"/>
          <w:right w:val="nil"/>
          <w:between w:val="nil"/>
        </w:pBdr>
        <w:tabs>
          <w:tab w:val="left" w:pos="1556"/>
          <w:tab w:val="left" w:pos="1558"/>
        </w:tabs>
        <w:spacing w:before="235" w:line="276" w:lineRule="auto"/>
        <w:ind w:right="38" w:hanging="363"/>
        <w:rPr>
          <w:color w:val="000000"/>
        </w:rPr>
      </w:pPr>
      <w:r>
        <w:t>Savoir recevoir l’appareil défectueux d’un client (1)</w:t>
      </w:r>
      <w:r>
        <w:br/>
      </w:r>
    </w:p>
    <w:p w14:paraId="1C921DC8" w14:textId="77777777" w:rsidR="00B8109A" w:rsidRDefault="00000000">
      <w:pPr>
        <w:numPr>
          <w:ilvl w:val="0"/>
          <w:numId w:val="5"/>
        </w:numPr>
        <w:pBdr>
          <w:top w:val="nil"/>
          <w:left w:val="nil"/>
          <w:bottom w:val="nil"/>
          <w:right w:val="nil"/>
          <w:between w:val="nil"/>
        </w:pBdr>
        <w:tabs>
          <w:tab w:val="left" w:pos="1556"/>
          <w:tab w:val="left" w:pos="1558"/>
        </w:tabs>
        <w:spacing w:before="3" w:line="276" w:lineRule="auto"/>
        <w:ind w:right="151" w:hanging="363"/>
        <w:rPr>
          <w:color w:val="000000"/>
        </w:rPr>
      </w:pPr>
      <w:r>
        <w:t>Préserver les données du client lors d’une réparation (2)</w:t>
      </w:r>
    </w:p>
    <w:p w14:paraId="2C8D4791" w14:textId="77777777" w:rsidR="00B8109A" w:rsidRDefault="00B8109A">
      <w:pPr>
        <w:pBdr>
          <w:top w:val="nil"/>
          <w:left w:val="nil"/>
          <w:bottom w:val="nil"/>
          <w:right w:val="nil"/>
          <w:between w:val="nil"/>
        </w:pBdr>
        <w:tabs>
          <w:tab w:val="left" w:pos="1556"/>
          <w:tab w:val="left" w:pos="1558"/>
        </w:tabs>
        <w:spacing w:before="3" w:line="276" w:lineRule="auto"/>
        <w:ind w:right="151"/>
      </w:pPr>
    </w:p>
    <w:p w14:paraId="42FF4B36" w14:textId="77777777" w:rsidR="00B8109A" w:rsidRDefault="00B8109A">
      <w:pPr>
        <w:pBdr>
          <w:top w:val="nil"/>
          <w:left w:val="nil"/>
          <w:bottom w:val="nil"/>
          <w:right w:val="nil"/>
          <w:between w:val="nil"/>
        </w:pBdr>
        <w:tabs>
          <w:tab w:val="left" w:pos="1556"/>
          <w:tab w:val="left" w:pos="1558"/>
        </w:tabs>
        <w:spacing w:before="5" w:line="264" w:lineRule="auto"/>
        <w:ind w:left="1558" w:right="940"/>
        <w:rPr>
          <w:color w:val="000000"/>
        </w:rPr>
      </w:pPr>
    </w:p>
    <w:p w14:paraId="56F51FAC" w14:textId="77777777" w:rsidR="00B8109A" w:rsidRDefault="00000000">
      <w:pPr>
        <w:numPr>
          <w:ilvl w:val="0"/>
          <w:numId w:val="5"/>
        </w:numPr>
        <w:pBdr>
          <w:top w:val="nil"/>
          <w:left w:val="nil"/>
          <w:bottom w:val="nil"/>
          <w:right w:val="nil"/>
          <w:between w:val="nil"/>
        </w:pBdr>
        <w:tabs>
          <w:tab w:val="left" w:pos="1556"/>
          <w:tab w:val="left" w:pos="1558"/>
        </w:tabs>
        <w:spacing w:before="4" w:line="268" w:lineRule="auto"/>
        <w:ind w:right="402" w:hanging="363"/>
        <w:rPr>
          <w:color w:val="000000"/>
        </w:rPr>
      </w:pPr>
      <w:r>
        <w:t>Élaborer une grille tarifaire cohérente avec son activité (2)</w:t>
      </w:r>
    </w:p>
    <w:p w14:paraId="14CCE726" w14:textId="77777777" w:rsidR="00B8109A" w:rsidRDefault="00B8109A">
      <w:pPr>
        <w:pBdr>
          <w:top w:val="nil"/>
          <w:left w:val="nil"/>
          <w:bottom w:val="nil"/>
          <w:right w:val="nil"/>
          <w:between w:val="nil"/>
        </w:pBdr>
        <w:tabs>
          <w:tab w:val="left" w:pos="1556"/>
          <w:tab w:val="left" w:pos="1558"/>
        </w:tabs>
        <w:spacing w:before="4" w:line="268" w:lineRule="auto"/>
        <w:ind w:left="1558" w:right="402"/>
      </w:pPr>
    </w:p>
    <w:p w14:paraId="13CC523B" w14:textId="77777777" w:rsidR="00B8109A" w:rsidRDefault="00000000">
      <w:pPr>
        <w:numPr>
          <w:ilvl w:val="0"/>
          <w:numId w:val="5"/>
        </w:numPr>
        <w:pBdr>
          <w:top w:val="nil"/>
          <w:left w:val="nil"/>
          <w:bottom w:val="nil"/>
          <w:right w:val="nil"/>
          <w:between w:val="nil"/>
        </w:pBdr>
        <w:tabs>
          <w:tab w:val="left" w:pos="1556"/>
          <w:tab w:val="left" w:pos="1558"/>
        </w:tabs>
        <w:spacing w:before="4" w:line="268" w:lineRule="auto"/>
        <w:ind w:right="402" w:hanging="363"/>
        <w:rPr>
          <w:color w:val="000000"/>
        </w:rPr>
        <w:sectPr w:rsidR="00B8109A">
          <w:type w:val="continuous"/>
          <w:pgSz w:w="11920" w:h="16850"/>
          <w:pgMar w:top="360" w:right="520" w:bottom="560" w:left="580" w:header="0" w:footer="211" w:gutter="0"/>
          <w:cols w:num="2" w:space="720" w:equalWidth="0">
            <w:col w:w="4934" w:space="951"/>
            <w:col w:w="4934" w:space="0"/>
          </w:cols>
        </w:sectPr>
      </w:pPr>
      <w:r>
        <w:rPr>
          <w:color w:val="000000"/>
        </w:rPr>
        <w:t xml:space="preserve"> Gestion humaine et financière d’un centre de réparation (2)</w:t>
      </w:r>
    </w:p>
    <w:p w14:paraId="207B6878" w14:textId="77777777" w:rsidR="00B8109A" w:rsidRDefault="00000000">
      <w:pPr>
        <w:pStyle w:val="Titre2"/>
        <w:ind w:firstLine="836"/>
      </w:pPr>
      <w:r>
        <w:lastRenderedPageBreak/>
        <w:t>2 -Réparation d’un composant soudé (sur Carte mère) module 3 et 4</w:t>
      </w:r>
    </w:p>
    <w:p w14:paraId="39637E90" w14:textId="77777777" w:rsidR="00B8109A" w:rsidRDefault="00000000">
      <w:pPr>
        <w:numPr>
          <w:ilvl w:val="0"/>
          <w:numId w:val="5"/>
        </w:numPr>
        <w:pBdr>
          <w:top w:val="nil"/>
          <w:left w:val="nil"/>
          <w:bottom w:val="nil"/>
          <w:right w:val="nil"/>
          <w:between w:val="nil"/>
        </w:pBdr>
        <w:tabs>
          <w:tab w:val="left" w:pos="1556"/>
        </w:tabs>
        <w:spacing w:before="240"/>
        <w:ind w:left="1556"/>
        <w:rPr>
          <w:color w:val="000000"/>
        </w:rPr>
      </w:pPr>
      <w:r>
        <w:t>Connaissances générales des composants sur une carte mère (3)</w:t>
      </w:r>
    </w:p>
    <w:p w14:paraId="38FB3247" w14:textId="77777777" w:rsidR="00B8109A" w:rsidRDefault="00000000">
      <w:pPr>
        <w:numPr>
          <w:ilvl w:val="0"/>
          <w:numId w:val="5"/>
        </w:numPr>
        <w:pBdr>
          <w:top w:val="nil"/>
          <w:left w:val="nil"/>
          <w:bottom w:val="nil"/>
          <w:right w:val="nil"/>
          <w:between w:val="nil"/>
        </w:pBdr>
        <w:tabs>
          <w:tab w:val="left" w:pos="1556"/>
        </w:tabs>
        <w:spacing w:before="240"/>
        <w:ind w:left="1556"/>
      </w:pPr>
      <w:r>
        <w:t>Les outils pour agir sur une carte mère (3)</w:t>
      </w:r>
    </w:p>
    <w:p w14:paraId="17C4B113" w14:textId="77777777" w:rsidR="00B8109A" w:rsidRDefault="00000000">
      <w:pPr>
        <w:numPr>
          <w:ilvl w:val="0"/>
          <w:numId w:val="5"/>
        </w:numPr>
        <w:pBdr>
          <w:top w:val="nil"/>
          <w:left w:val="nil"/>
          <w:bottom w:val="nil"/>
          <w:right w:val="nil"/>
          <w:between w:val="nil"/>
        </w:pBdr>
        <w:tabs>
          <w:tab w:val="left" w:pos="1556"/>
        </w:tabs>
        <w:spacing w:before="240"/>
        <w:ind w:left="1556"/>
      </w:pPr>
      <w:r>
        <w:t>Maîtriser les différentes techniques en microsoudure (3)</w:t>
      </w:r>
    </w:p>
    <w:p w14:paraId="6FC9F33A" w14:textId="77777777" w:rsidR="00B8109A" w:rsidRDefault="00000000">
      <w:pPr>
        <w:numPr>
          <w:ilvl w:val="0"/>
          <w:numId w:val="5"/>
        </w:numPr>
        <w:pBdr>
          <w:top w:val="nil"/>
          <w:left w:val="nil"/>
          <w:bottom w:val="nil"/>
          <w:right w:val="nil"/>
          <w:between w:val="nil"/>
        </w:pBdr>
        <w:tabs>
          <w:tab w:val="left" w:pos="1556"/>
        </w:tabs>
        <w:spacing w:before="240"/>
        <w:ind w:left="1556"/>
      </w:pPr>
      <w:r>
        <w:t>Être capable de ressouder des composants sur la carte mère (3)</w:t>
      </w:r>
      <w:r>
        <w:br/>
      </w:r>
    </w:p>
    <w:p w14:paraId="3184E34B" w14:textId="77777777" w:rsidR="00B8109A" w:rsidRDefault="00B8109A">
      <w:pPr>
        <w:pBdr>
          <w:top w:val="nil"/>
          <w:left w:val="nil"/>
          <w:bottom w:val="nil"/>
          <w:right w:val="nil"/>
          <w:between w:val="nil"/>
        </w:pBdr>
        <w:tabs>
          <w:tab w:val="left" w:pos="1556"/>
        </w:tabs>
        <w:spacing w:before="240"/>
      </w:pPr>
    </w:p>
    <w:p w14:paraId="52108B63" w14:textId="77777777" w:rsidR="00B8109A" w:rsidRDefault="00B8109A">
      <w:pPr>
        <w:pBdr>
          <w:top w:val="nil"/>
          <w:left w:val="nil"/>
          <w:bottom w:val="nil"/>
          <w:right w:val="nil"/>
          <w:between w:val="nil"/>
        </w:pBdr>
        <w:tabs>
          <w:tab w:val="left" w:pos="1556"/>
        </w:tabs>
        <w:spacing w:before="240"/>
      </w:pPr>
    </w:p>
    <w:p w14:paraId="5FC03851" w14:textId="77777777" w:rsidR="00B8109A" w:rsidRDefault="00000000">
      <w:pPr>
        <w:numPr>
          <w:ilvl w:val="0"/>
          <w:numId w:val="5"/>
        </w:numPr>
        <w:pBdr>
          <w:top w:val="nil"/>
          <w:left w:val="nil"/>
          <w:bottom w:val="nil"/>
          <w:right w:val="nil"/>
          <w:between w:val="nil"/>
        </w:pBdr>
        <w:tabs>
          <w:tab w:val="left" w:pos="1556"/>
        </w:tabs>
        <w:spacing w:before="240"/>
        <w:ind w:left="1556"/>
      </w:pPr>
      <w:r>
        <w:t>Comment diagnostiquer une panne profonde ? (3)</w:t>
      </w:r>
    </w:p>
    <w:p w14:paraId="6C3D7615" w14:textId="77777777" w:rsidR="00B8109A" w:rsidRDefault="00000000">
      <w:pPr>
        <w:numPr>
          <w:ilvl w:val="0"/>
          <w:numId w:val="5"/>
        </w:numPr>
        <w:pBdr>
          <w:top w:val="nil"/>
          <w:left w:val="nil"/>
          <w:bottom w:val="nil"/>
          <w:right w:val="nil"/>
          <w:between w:val="nil"/>
        </w:pBdr>
        <w:tabs>
          <w:tab w:val="left" w:pos="1556"/>
        </w:tabs>
        <w:spacing w:before="240"/>
        <w:ind w:left="1556"/>
      </w:pPr>
      <w:r>
        <w:t>- Les différents fournisseurs (4)</w:t>
      </w:r>
    </w:p>
    <w:p w14:paraId="0CE7EABC" w14:textId="77777777" w:rsidR="00B8109A" w:rsidRDefault="00000000">
      <w:pPr>
        <w:numPr>
          <w:ilvl w:val="0"/>
          <w:numId w:val="5"/>
        </w:numPr>
        <w:pBdr>
          <w:top w:val="nil"/>
          <w:left w:val="nil"/>
          <w:bottom w:val="nil"/>
          <w:right w:val="nil"/>
          <w:between w:val="nil"/>
        </w:pBdr>
        <w:tabs>
          <w:tab w:val="left" w:pos="1556"/>
        </w:tabs>
        <w:spacing w:before="240"/>
        <w:ind w:left="1556"/>
      </w:pPr>
      <w:r>
        <w:t>- Les déblocages (réseau) (4)</w:t>
      </w:r>
    </w:p>
    <w:p w14:paraId="3824DF60" w14:textId="77777777" w:rsidR="00B8109A" w:rsidRDefault="00000000">
      <w:pPr>
        <w:numPr>
          <w:ilvl w:val="0"/>
          <w:numId w:val="5"/>
        </w:numPr>
        <w:pBdr>
          <w:top w:val="nil"/>
          <w:left w:val="nil"/>
          <w:bottom w:val="nil"/>
          <w:right w:val="nil"/>
          <w:between w:val="nil"/>
        </w:pBdr>
        <w:tabs>
          <w:tab w:val="left" w:pos="1556"/>
        </w:tabs>
        <w:spacing w:before="240"/>
        <w:ind w:left="1556"/>
      </w:pPr>
      <w:r>
        <w:t>Les déblocages (code de verrouillage) (4)</w:t>
      </w:r>
    </w:p>
    <w:p w14:paraId="799A3EBD" w14:textId="77777777" w:rsidR="00B8109A" w:rsidRDefault="00000000">
      <w:pPr>
        <w:numPr>
          <w:ilvl w:val="0"/>
          <w:numId w:val="5"/>
        </w:numPr>
        <w:pBdr>
          <w:top w:val="nil"/>
          <w:left w:val="nil"/>
          <w:bottom w:val="nil"/>
          <w:right w:val="nil"/>
          <w:between w:val="nil"/>
        </w:pBdr>
        <w:tabs>
          <w:tab w:val="left" w:pos="1556"/>
        </w:tabs>
        <w:spacing w:before="240"/>
        <w:ind w:left="1556"/>
      </w:pPr>
      <w:r>
        <w:t>Les normes antistatiques (décharges) (4)</w:t>
      </w:r>
    </w:p>
    <w:p w14:paraId="2D65C2D6" w14:textId="77777777" w:rsidR="00B8109A" w:rsidRDefault="00000000">
      <w:pPr>
        <w:numPr>
          <w:ilvl w:val="0"/>
          <w:numId w:val="5"/>
        </w:numPr>
        <w:pBdr>
          <w:top w:val="nil"/>
          <w:left w:val="nil"/>
          <w:bottom w:val="nil"/>
          <w:right w:val="nil"/>
          <w:between w:val="nil"/>
        </w:pBdr>
        <w:tabs>
          <w:tab w:val="left" w:pos="1556"/>
        </w:tabs>
        <w:spacing w:before="240"/>
        <w:ind w:left="1556"/>
        <w:sectPr w:rsidR="00B8109A">
          <w:pgSz w:w="11920" w:h="16850"/>
          <w:pgMar w:top="1300" w:right="520" w:bottom="500" w:left="580" w:header="0" w:footer="211" w:gutter="0"/>
          <w:cols w:num="2" w:space="720" w:equalWidth="0">
            <w:col w:w="5296" w:space="228"/>
            <w:col w:w="5296" w:space="0"/>
          </w:cols>
        </w:sectPr>
      </w:pPr>
      <w:r>
        <w:t>Les normes de batterie intégrées (4)</w:t>
      </w:r>
    </w:p>
    <w:p w14:paraId="33F04E0E" w14:textId="77777777" w:rsidR="00B8109A" w:rsidRDefault="00B8109A">
      <w:pPr>
        <w:pBdr>
          <w:top w:val="nil"/>
          <w:left w:val="nil"/>
          <w:bottom w:val="nil"/>
          <w:right w:val="nil"/>
          <w:between w:val="nil"/>
        </w:pBdr>
        <w:spacing w:before="172"/>
        <w:rPr>
          <w:sz w:val="28"/>
          <w:szCs w:val="28"/>
        </w:rPr>
      </w:pPr>
    </w:p>
    <w:p w14:paraId="24EF3F69" w14:textId="77777777" w:rsidR="00B8109A" w:rsidRDefault="00000000">
      <w:pPr>
        <w:pStyle w:val="Titre1"/>
        <w:tabs>
          <w:tab w:val="left" w:pos="5519"/>
        </w:tabs>
        <w:spacing w:before="1"/>
        <w:ind w:left="740"/>
        <w:rPr>
          <w:u w:val="none"/>
        </w:rPr>
      </w:pPr>
      <w:r>
        <w:rPr>
          <w:color w:val="02A9F3"/>
          <w:u w:val="none"/>
        </w:rPr>
        <w:t>M</w:t>
      </w:r>
      <w:r>
        <w:rPr>
          <w:color w:val="02A9F3"/>
        </w:rPr>
        <w:t>odalités d'évaluation et délais</w:t>
      </w:r>
      <w:r>
        <w:rPr>
          <w:color w:val="02A9F3"/>
        </w:rPr>
        <w:tab/>
        <w:t>d’accès</w:t>
      </w:r>
      <w:r>
        <w:rPr>
          <w:color w:val="02A9F3"/>
          <w:u w:val="none"/>
        </w:rPr>
        <w:t xml:space="preserve"> :</w:t>
      </w:r>
    </w:p>
    <w:p w14:paraId="09606E33" w14:textId="77777777" w:rsidR="00B8109A" w:rsidRDefault="00B8109A">
      <w:pPr>
        <w:pBdr>
          <w:top w:val="nil"/>
          <w:left w:val="nil"/>
          <w:bottom w:val="nil"/>
          <w:right w:val="nil"/>
          <w:between w:val="nil"/>
        </w:pBdr>
        <w:spacing w:before="60"/>
        <w:rPr>
          <w:b/>
          <w:color w:val="000000"/>
        </w:rPr>
      </w:pPr>
    </w:p>
    <w:p w14:paraId="53703FD7" w14:textId="77777777" w:rsidR="00B8109A" w:rsidRDefault="00000000">
      <w:pPr>
        <w:numPr>
          <w:ilvl w:val="0"/>
          <w:numId w:val="4"/>
        </w:numPr>
        <w:pBdr>
          <w:top w:val="nil"/>
          <w:left w:val="nil"/>
          <w:bottom w:val="nil"/>
          <w:right w:val="nil"/>
          <w:between w:val="nil"/>
        </w:pBdr>
        <w:tabs>
          <w:tab w:val="left" w:pos="969"/>
        </w:tabs>
        <w:spacing w:before="1"/>
        <w:ind w:left="969" w:hanging="132"/>
        <w:rPr>
          <w:color w:val="000000"/>
        </w:rPr>
      </w:pPr>
      <w:r>
        <w:rPr>
          <w:color w:val="000000"/>
        </w:rPr>
        <w:t>Evaluation des compétences en mise en situation professionnelle en centre</w:t>
      </w:r>
    </w:p>
    <w:p w14:paraId="144E067B" w14:textId="77777777" w:rsidR="00B8109A" w:rsidRDefault="00000000">
      <w:pPr>
        <w:numPr>
          <w:ilvl w:val="0"/>
          <w:numId w:val="4"/>
        </w:numPr>
        <w:pBdr>
          <w:top w:val="nil"/>
          <w:left w:val="nil"/>
          <w:bottom w:val="nil"/>
          <w:right w:val="nil"/>
          <w:between w:val="nil"/>
        </w:pBdr>
        <w:tabs>
          <w:tab w:val="left" w:pos="969"/>
        </w:tabs>
        <w:spacing w:before="2"/>
        <w:ind w:left="969" w:hanging="132"/>
        <w:rPr>
          <w:color w:val="000000"/>
        </w:rPr>
      </w:pPr>
      <w:r>
        <w:rPr>
          <w:color w:val="000000"/>
        </w:rPr>
        <w:t>Epreuves écrites sur les connaissances et QCM</w:t>
      </w:r>
    </w:p>
    <w:p w14:paraId="105B5B54" w14:textId="77777777" w:rsidR="00B8109A" w:rsidRDefault="00000000">
      <w:pPr>
        <w:numPr>
          <w:ilvl w:val="0"/>
          <w:numId w:val="4"/>
        </w:numPr>
        <w:pBdr>
          <w:top w:val="nil"/>
          <w:left w:val="nil"/>
          <w:bottom w:val="nil"/>
          <w:right w:val="nil"/>
          <w:between w:val="nil"/>
        </w:pBdr>
        <w:tabs>
          <w:tab w:val="left" w:pos="969"/>
        </w:tabs>
        <w:spacing w:before="2" w:line="250" w:lineRule="auto"/>
        <w:ind w:left="969" w:hanging="132"/>
        <w:rPr>
          <w:color w:val="000000"/>
        </w:rPr>
      </w:pPr>
      <w:r>
        <w:rPr>
          <w:color w:val="000000"/>
        </w:rPr>
        <w:t>Contrôle continu des connaissances générales</w:t>
      </w:r>
    </w:p>
    <w:p w14:paraId="1BCB534D" w14:textId="77777777" w:rsidR="00B8109A" w:rsidRDefault="00000000">
      <w:pPr>
        <w:numPr>
          <w:ilvl w:val="0"/>
          <w:numId w:val="4"/>
        </w:numPr>
        <w:pBdr>
          <w:top w:val="nil"/>
          <w:left w:val="nil"/>
          <w:bottom w:val="nil"/>
          <w:right w:val="nil"/>
          <w:between w:val="nil"/>
        </w:pBdr>
        <w:tabs>
          <w:tab w:val="left" w:pos="969"/>
        </w:tabs>
        <w:ind w:left="969" w:hanging="132"/>
        <w:rPr>
          <w:color w:val="000000"/>
        </w:rPr>
      </w:pPr>
      <w:r>
        <w:rPr>
          <w:color w:val="000000"/>
        </w:rPr>
        <w:t xml:space="preserve">Contrôle continu des techniques respectant </w:t>
      </w:r>
      <w:proofErr w:type="gramStart"/>
      <w:r>
        <w:rPr>
          <w:color w:val="000000"/>
        </w:rPr>
        <w:t>les normes constructeurs</w:t>
      </w:r>
      <w:proofErr w:type="gramEnd"/>
    </w:p>
    <w:p w14:paraId="624763C6" w14:textId="77777777" w:rsidR="00B8109A" w:rsidRDefault="00000000">
      <w:pPr>
        <w:numPr>
          <w:ilvl w:val="0"/>
          <w:numId w:val="4"/>
        </w:numPr>
        <w:pBdr>
          <w:top w:val="nil"/>
          <w:left w:val="nil"/>
          <w:bottom w:val="nil"/>
          <w:right w:val="nil"/>
          <w:between w:val="nil"/>
        </w:pBdr>
        <w:tabs>
          <w:tab w:val="left" w:pos="972"/>
        </w:tabs>
        <w:spacing w:before="1"/>
        <w:ind w:left="972" w:hanging="135"/>
        <w:rPr>
          <w:color w:val="000000"/>
        </w:rPr>
      </w:pPr>
      <w:r>
        <w:rPr>
          <w:color w:val="000000"/>
        </w:rPr>
        <w:t>La sécurité (utilisation des outils et de l’environnement à respecter)</w:t>
      </w:r>
    </w:p>
    <w:p w14:paraId="67CB829C" w14:textId="77777777" w:rsidR="00B8109A" w:rsidRDefault="00000000">
      <w:pPr>
        <w:pBdr>
          <w:top w:val="nil"/>
          <w:left w:val="nil"/>
          <w:bottom w:val="nil"/>
          <w:right w:val="nil"/>
          <w:between w:val="nil"/>
        </w:pBdr>
        <w:spacing w:before="173"/>
        <w:ind w:left="836"/>
        <w:rPr>
          <w:color w:val="000000"/>
        </w:rPr>
      </w:pPr>
      <w:r>
        <w:rPr>
          <w:color w:val="000000"/>
        </w:rPr>
        <w:t>Un certificat est délivré à l'issue de la validation de fin de formation.</w:t>
      </w:r>
    </w:p>
    <w:p w14:paraId="055E9928" w14:textId="77777777" w:rsidR="00B8109A" w:rsidRDefault="00B8109A">
      <w:pPr>
        <w:pBdr>
          <w:top w:val="nil"/>
          <w:left w:val="nil"/>
          <w:bottom w:val="nil"/>
          <w:right w:val="nil"/>
          <w:between w:val="nil"/>
        </w:pBdr>
        <w:spacing w:before="202"/>
        <w:rPr>
          <w:color w:val="000000"/>
        </w:rPr>
      </w:pPr>
    </w:p>
    <w:p w14:paraId="19263806" w14:textId="77777777" w:rsidR="00B8109A" w:rsidRDefault="00000000">
      <w:pPr>
        <w:spacing w:line="235" w:lineRule="auto"/>
        <w:ind w:left="836" w:right="1286"/>
        <w:rPr>
          <w:i/>
        </w:rPr>
      </w:pPr>
      <w:r>
        <w:rPr>
          <w:i/>
        </w:rPr>
        <w:t xml:space="preserve">Après validation de l’accès en formation, min. 2 semaines avant le début de la session de formation, un livret d’accueil vous est </w:t>
      </w:r>
      <w:proofErr w:type="gramStart"/>
      <w:r>
        <w:rPr>
          <w:i/>
        </w:rPr>
        <w:t>fourni .</w:t>
      </w:r>
      <w:proofErr w:type="gramEnd"/>
      <w:r>
        <w:rPr>
          <w:noProof/>
        </w:rPr>
        <mc:AlternateContent>
          <mc:Choice Requires="wpg">
            <w:drawing>
              <wp:anchor distT="0" distB="0" distL="0" distR="0" simplePos="0" relativeHeight="251660288" behindDoc="1" locked="0" layoutInCell="1" hidden="0" allowOverlap="1" wp14:anchorId="534123C7" wp14:editId="050670B3">
                <wp:simplePos x="0" y="0"/>
                <wp:positionH relativeFrom="column">
                  <wp:posOffset>1206500</wp:posOffset>
                </wp:positionH>
                <wp:positionV relativeFrom="paragraph">
                  <wp:posOffset>965200</wp:posOffset>
                </wp:positionV>
                <wp:extent cx="3884929" cy="111760"/>
                <wp:effectExtent l="0" t="0" r="0" b="0"/>
                <wp:wrapNone/>
                <wp:docPr id="8" name="Rectangle 8"/>
                <wp:cNvGraphicFramePr/>
                <a:graphic xmlns:a="http://schemas.openxmlformats.org/drawingml/2006/main">
                  <a:graphicData uri="http://schemas.microsoft.com/office/word/2010/wordprocessingShape">
                    <wps:wsp>
                      <wps:cNvSpPr/>
                      <wps:spPr>
                        <a:xfrm>
                          <a:off x="3413061" y="3733645"/>
                          <a:ext cx="3865879" cy="92710"/>
                        </a:xfrm>
                        <a:prstGeom prst="rect">
                          <a:avLst/>
                        </a:prstGeom>
                        <a:noFill/>
                        <a:ln>
                          <a:noFill/>
                        </a:ln>
                      </wps:spPr>
                      <wps:txbx>
                        <w:txbxContent>
                          <w:p w14:paraId="2A78DEB7" w14:textId="77777777" w:rsidR="00B8109A" w:rsidRDefault="00000000">
                            <w:pPr>
                              <w:textDirection w:val="btLr"/>
                            </w:pPr>
                            <w:r>
                              <w:rPr>
                                <w:rFonts w:ascii="Verdana" w:eastAsia="Verdana" w:hAnsi="Verdana" w:cs="Verdana"/>
                                <w:color w:val="000000"/>
                                <w:sz w:val="12"/>
                              </w:rPr>
                              <w:t>– 16 rue Maurice Audin 69120 Vaulx-En-Velin – Siret : 85359511400010 – OF n° 84691618669 – Capital social :</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1206500</wp:posOffset>
                </wp:positionH>
                <wp:positionV relativeFrom="paragraph">
                  <wp:posOffset>965200</wp:posOffset>
                </wp:positionV>
                <wp:extent cx="3884929" cy="111760"/>
                <wp:effectExtent b="0" l="0" r="0" t="0"/>
                <wp:wrapNone/>
                <wp:docPr id="8"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3884929" cy="111760"/>
                        </a:xfrm>
                        <a:prstGeom prst="rect"/>
                        <a:ln/>
                      </pic:spPr>
                    </pic:pic>
                  </a:graphicData>
                </a:graphic>
              </wp:anchor>
            </w:drawing>
          </mc:Fallback>
        </mc:AlternateContent>
      </w:r>
    </w:p>
    <w:p w14:paraId="6A400343" w14:textId="77777777" w:rsidR="00B8109A" w:rsidRDefault="00B8109A">
      <w:pPr>
        <w:spacing w:line="235" w:lineRule="auto"/>
        <w:ind w:left="836" w:right="1286"/>
        <w:rPr>
          <w:i/>
        </w:rPr>
      </w:pPr>
    </w:p>
    <w:p w14:paraId="34CA0D50" w14:textId="77777777" w:rsidR="00B8109A" w:rsidRDefault="00B8109A">
      <w:pPr>
        <w:pBdr>
          <w:top w:val="nil"/>
          <w:left w:val="nil"/>
          <w:bottom w:val="nil"/>
          <w:right w:val="nil"/>
          <w:between w:val="nil"/>
        </w:pBdr>
        <w:rPr>
          <w:i/>
          <w:color w:val="000000"/>
          <w:sz w:val="20"/>
          <w:szCs w:val="20"/>
        </w:rPr>
      </w:pPr>
    </w:p>
    <w:p w14:paraId="466D8616" w14:textId="77777777" w:rsidR="00B8109A" w:rsidRDefault="00000000">
      <w:pPr>
        <w:spacing w:before="240" w:after="240"/>
        <w:rPr>
          <w:b/>
          <w:i/>
          <w:color w:val="31859C"/>
          <w:sz w:val="28"/>
          <w:szCs w:val="28"/>
        </w:rPr>
      </w:pPr>
      <w:r>
        <w:rPr>
          <w:b/>
          <w:i/>
          <w:color w:val="31859C"/>
          <w:sz w:val="28"/>
          <w:szCs w:val="28"/>
        </w:rPr>
        <w:t>Nombre de stagiaires accompagnés   Nombre de stagiaires satisfaits</w:t>
      </w:r>
      <w:r>
        <w:rPr>
          <w:noProof/>
        </w:rPr>
        <mc:AlternateContent>
          <mc:Choice Requires="wpg">
            <w:drawing>
              <wp:anchor distT="0" distB="0" distL="0" distR="0" simplePos="0" relativeHeight="251661312" behindDoc="0" locked="0" layoutInCell="1" hidden="0" allowOverlap="1" wp14:anchorId="631E299D" wp14:editId="172F5AC8">
                <wp:simplePos x="0" y="0"/>
                <wp:positionH relativeFrom="column">
                  <wp:posOffset>927100</wp:posOffset>
                </wp:positionH>
                <wp:positionV relativeFrom="paragraph">
                  <wp:posOffset>279400</wp:posOffset>
                </wp:positionV>
                <wp:extent cx="5079365" cy="238125"/>
                <wp:effectExtent l="0" t="0" r="0" b="0"/>
                <wp:wrapTopAndBottom distT="0" distB="0"/>
                <wp:docPr id="7" name="Forme libre : forme 7"/>
                <wp:cNvGraphicFramePr/>
                <a:graphic xmlns:a="http://schemas.openxmlformats.org/drawingml/2006/main">
                  <a:graphicData uri="http://schemas.microsoft.com/office/word/2010/wordprocessingShape">
                    <wps:wsp>
                      <wps:cNvSpPr/>
                      <wps:spPr>
                        <a:xfrm>
                          <a:off x="2815843" y="3670463"/>
                          <a:ext cx="5060315" cy="219075"/>
                        </a:xfrm>
                        <a:custGeom>
                          <a:avLst/>
                          <a:gdLst/>
                          <a:ahLst/>
                          <a:cxnLst/>
                          <a:rect l="l" t="t" r="r" b="b"/>
                          <a:pathLst>
                            <a:path w="5060315" h="219075" extrusionOk="0">
                              <a:moveTo>
                                <a:pt x="5059741" y="0"/>
                              </a:moveTo>
                              <a:lnTo>
                                <a:pt x="0" y="0"/>
                              </a:lnTo>
                              <a:lnTo>
                                <a:pt x="0" y="219029"/>
                              </a:lnTo>
                              <a:lnTo>
                                <a:pt x="5059741" y="219029"/>
                              </a:lnTo>
                              <a:lnTo>
                                <a:pt x="5059741"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927100</wp:posOffset>
                </wp:positionH>
                <wp:positionV relativeFrom="paragraph">
                  <wp:posOffset>279400</wp:posOffset>
                </wp:positionV>
                <wp:extent cx="5079365" cy="238125"/>
                <wp:effectExtent b="0" l="0" r="0" t="0"/>
                <wp:wrapTopAndBottom distB="0" distT="0"/>
                <wp:docPr id="7"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5079365" cy="238125"/>
                        </a:xfrm>
                        <a:prstGeom prst="rect"/>
                        <a:ln/>
                      </pic:spPr>
                    </pic:pic>
                  </a:graphicData>
                </a:graphic>
              </wp:anchor>
            </w:drawing>
          </mc:Fallback>
        </mc:AlternateContent>
      </w:r>
    </w:p>
    <w:p w14:paraId="72BDD387" w14:textId="77777777" w:rsidR="00B8109A" w:rsidRDefault="00B8109A">
      <w:pPr>
        <w:spacing w:before="240" w:after="240"/>
        <w:rPr>
          <w:b/>
          <w:i/>
          <w:color w:val="31859C"/>
          <w:sz w:val="28"/>
          <w:szCs w:val="28"/>
        </w:rPr>
      </w:pPr>
    </w:p>
    <w:p w14:paraId="7768E491" w14:textId="77777777" w:rsidR="00B8109A" w:rsidRDefault="00000000">
      <w:pPr>
        <w:spacing w:before="240" w:after="240"/>
        <w:ind w:left="720" w:firstLine="720"/>
        <w:rPr>
          <w:b/>
          <w:i/>
          <w:color w:val="31859C"/>
          <w:sz w:val="28"/>
          <w:szCs w:val="28"/>
        </w:rPr>
      </w:pPr>
      <w:r>
        <w:rPr>
          <w:b/>
          <w:i/>
          <w:color w:val="31859C"/>
          <w:sz w:val="28"/>
          <w:szCs w:val="28"/>
        </w:rPr>
        <w:t xml:space="preserve"> </w:t>
      </w:r>
      <w:r>
        <w:rPr>
          <w:b/>
          <w:i/>
          <w:noProof/>
          <w:color w:val="31859C"/>
          <w:sz w:val="28"/>
          <w:szCs w:val="28"/>
        </w:rPr>
        <w:drawing>
          <wp:inline distT="114300" distB="114300" distL="114300" distR="114300" wp14:anchorId="0EBA6FF8" wp14:editId="2166313F">
            <wp:extent cx="1214768" cy="1238587"/>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214768" cy="1238587"/>
                    </a:xfrm>
                    <a:prstGeom prst="rect">
                      <a:avLst/>
                    </a:prstGeom>
                    <a:ln/>
                  </pic:spPr>
                </pic:pic>
              </a:graphicData>
            </a:graphic>
          </wp:inline>
        </w:drawing>
      </w:r>
      <w:r>
        <w:rPr>
          <w:b/>
          <w:i/>
          <w:color w:val="31859C"/>
          <w:sz w:val="28"/>
          <w:szCs w:val="28"/>
        </w:rPr>
        <w:tab/>
      </w:r>
      <w:r>
        <w:rPr>
          <w:b/>
          <w:i/>
          <w:color w:val="31859C"/>
          <w:sz w:val="28"/>
          <w:szCs w:val="28"/>
        </w:rPr>
        <w:tab/>
      </w:r>
      <w:r>
        <w:rPr>
          <w:b/>
          <w:i/>
          <w:color w:val="31859C"/>
          <w:sz w:val="28"/>
          <w:szCs w:val="28"/>
        </w:rPr>
        <w:tab/>
      </w:r>
      <w:r>
        <w:rPr>
          <w:b/>
          <w:i/>
          <w:color w:val="31859C"/>
          <w:sz w:val="28"/>
          <w:szCs w:val="28"/>
        </w:rPr>
        <w:tab/>
      </w:r>
      <w:r>
        <w:rPr>
          <w:b/>
          <w:i/>
          <w:color w:val="31859C"/>
          <w:sz w:val="28"/>
          <w:szCs w:val="28"/>
        </w:rPr>
        <w:tab/>
      </w:r>
      <w:r>
        <w:rPr>
          <w:b/>
          <w:i/>
          <w:color w:val="31859C"/>
          <w:sz w:val="28"/>
          <w:szCs w:val="28"/>
        </w:rPr>
        <w:tab/>
      </w:r>
      <w:r>
        <w:rPr>
          <w:b/>
          <w:i/>
          <w:noProof/>
          <w:color w:val="31859C"/>
          <w:sz w:val="28"/>
          <w:szCs w:val="28"/>
        </w:rPr>
        <w:drawing>
          <wp:inline distT="114300" distB="114300" distL="114300" distR="114300" wp14:anchorId="687C018B" wp14:editId="78543285">
            <wp:extent cx="1230312" cy="1255767"/>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230312" cy="1255767"/>
                    </a:xfrm>
                    <a:prstGeom prst="rect">
                      <a:avLst/>
                    </a:prstGeom>
                    <a:ln/>
                  </pic:spPr>
                </pic:pic>
              </a:graphicData>
            </a:graphic>
          </wp:inline>
        </w:drawing>
      </w:r>
    </w:p>
    <w:p w14:paraId="0E1578B4" w14:textId="77777777" w:rsidR="00B8109A" w:rsidRDefault="00000000">
      <w:pPr>
        <w:spacing w:before="240" w:after="240"/>
        <w:rPr>
          <w:i/>
          <w:sz w:val="20"/>
          <w:szCs w:val="20"/>
        </w:rPr>
      </w:pPr>
      <w:r>
        <w:rPr>
          <w:i/>
          <w:sz w:val="20"/>
          <w:szCs w:val="20"/>
        </w:rPr>
        <w:t xml:space="preserve"> </w:t>
      </w:r>
    </w:p>
    <w:p w14:paraId="68C445C3" w14:textId="77777777" w:rsidR="00B8109A" w:rsidRDefault="00000000">
      <w:pPr>
        <w:spacing w:before="240" w:after="240"/>
        <w:ind w:left="720" w:firstLine="720"/>
        <w:rPr>
          <w:i/>
          <w:sz w:val="20"/>
          <w:szCs w:val="20"/>
        </w:rPr>
      </w:pPr>
      <w:r>
        <w:rPr>
          <w:i/>
          <w:sz w:val="20"/>
          <w:szCs w:val="20"/>
        </w:rPr>
        <w:t xml:space="preserve">                                                                             </w:t>
      </w:r>
      <w:r>
        <w:rPr>
          <w:i/>
          <w:sz w:val="20"/>
          <w:szCs w:val="20"/>
        </w:rPr>
        <w:tab/>
      </w:r>
    </w:p>
    <w:p w14:paraId="4CB548C5" w14:textId="77777777" w:rsidR="00B8109A" w:rsidRDefault="00B8109A">
      <w:pPr>
        <w:pBdr>
          <w:top w:val="nil"/>
          <w:left w:val="nil"/>
          <w:bottom w:val="nil"/>
          <w:right w:val="nil"/>
          <w:between w:val="nil"/>
        </w:pBdr>
        <w:spacing w:before="219"/>
        <w:rPr>
          <w:i/>
          <w:sz w:val="20"/>
          <w:szCs w:val="20"/>
        </w:rPr>
      </w:pPr>
    </w:p>
    <w:sectPr w:rsidR="00B8109A">
      <w:type w:val="continuous"/>
      <w:pgSz w:w="11920" w:h="16850"/>
      <w:pgMar w:top="360" w:right="520" w:bottom="560" w:left="580" w:header="0" w:footer="2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26BB3" w14:textId="77777777" w:rsidR="005E58DD" w:rsidRDefault="005E58DD">
      <w:r>
        <w:separator/>
      </w:r>
    </w:p>
  </w:endnote>
  <w:endnote w:type="continuationSeparator" w:id="0">
    <w:p w14:paraId="73F614DB" w14:textId="77777777" w:rsidR="005E58DD" w:rsidRDefault="005E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D5C590DA-8F10-4903-941D-9CAE971CD8FE}"/>
    <w:embedBold r:id="rId2" w:fontKey="{0DEC6FEA-89C2-45B4-9F6F-142F4C699F44}"/>
    <w:embedItalic r:id="rId3" w:fontKey="{50F35E60-7422-43CF-87D0-B20FB6775165}"/>
    <w:embedBoldItalic r:id="rId4" w:fontKey="{0285CC59-6A32-46B7-B69B-AF6753D54A94}"/>
  </w:font>
  <w:font w:name="Noto Sans Symbols">
    <w:charset w:val="00"/>
    <w:family w:val="auto"/>
    <w:pitch w:val="default"/>
    <w:embedRegular r:id="rId5" w:fontKey="{C5AD567E-AE98-4D4F-826E-9C64EE68430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0"/>
    <w:family w:val="auto"/>
    <w:pitch w:val="default"/>
  </w:font>
  <w:font w:name="Roboto">
    <w:charset w:val="00"/>
    <w:family w:val="auto"/>
    <w:pitch w:val="variable"/>
    <w:sig w:usb0="E0000AFF" w:usb1="5000217F" w:usb2="00000021" w:usb3="00000000" w:csb0="0000019F" w:csb1="00000000"/>
    <w:embedRegular r:id="rId6" w:fontKey="{181BB8A0-617D-421A-B619-390650819881}"/>
    <w:embedBold r:id="rId7" w:fontKey="{31A6C1B1-A77E-4E6D-BEDB-ED6D736EF9C1}"/>
  </w:font>
  <w:font w:name="Lucida Sans">
    <w:panose1 w:val="020B0602030504020204"/>
    <w:charset w:val="00"/>
    <w:family w:val="swiss"/>
    <w:pitch w:val="variable"/>
    <w:sig w:usb0="00000003" w:usb1="00000000" w:usb2="00000000" w:usb3="00000000" w:csb0="00000001" w:csb1="00000000"/>
    <w:embedRegular r:id="rId8" w:fontKey="{16834BA0-F38C-4ABA-BE27-C1E6D515F705}"/>
  </w:font>
  <w:font w:name="Verdana">
    <w:panose1 w:val="020B0604030504040204"/>
    <w:charset w:val="00"/>
    <w:family w:val="swiss"/>
    <w:pitch w:val="variable"/>
    <w:sig w:usb0="A00006FF" w:usb1="4000205B" w:usb2="00000010" w:usb3="00000000" w:csb0="0000019F" w:csb1="00000000"/>
    <w:embedRegular r:id="rId9" w:fontKey="{2511AE34-7ABA-4DE4-8ADA-C9B91EC5DDE6}"/>
  </w:font>
  <w:font w:name="Calibri">
    <w:panose1 w:val="020F0502020204030204"/>
    <w:charset w:val="00"/>
    <w:family w:val="swiss"/>
    <w:pitch w:val="variable"/>
    <w:sig w:usb0="E4002EFF" w:usb1="C200247B" w:usb2="00000009" w:usb3="00000000" w:csb0="000001FF" w:csb1="00000000"/>
    <w:embedRegular r:id="rId10" w:fontKey="{E56127B5-E20E-4593-9E79-BEFA5619D441}"/>
  </w:font>
  <w:font w:name="Cambria">
    <w:panose1 w:val="02040503050406030204"/>
    <w:charset w:val="00"/>
    <w:family w:val="roman"/>
    <w:pitch w:val="variable"/>
    <w:sig w:usb0="E00006FF" w:usb1="420024FF" w:usb2="02000000" w:usb3="00000000" w:csb0="0000019F" w:csb1="00000000"/>
    <w:embedRegular r:id="rId11" w:fontKey="{773B5244-D8A7-47BA-B6FA-0622DD419B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C086A" w14:textId="77777777" w:rsidR="00B8109A" w:rsidRDefault="00000000">
    <w:pPr>
      <w:pBdr>
        <w:top w:val="nil"/>
        <w:left w:val="nil"/>
        <w:bottom w:val="nil"/>
        <w:right w:val="nil"/>
        <w:between w:val="nil"/>
      </w:pBdr>
      <w:spacing w:line="14" w:lineRule="auto"/>
      <w:jc w:val="right"/>
      <w:rPr>
        <w:color w:val="000000"/>
        <w:sz w:val="20"/>
        <w:szCs w:val="20"/>
      </w:rPr>
    </w:pPr>
    <w:r>
      <w:rPr>
        <w:sz w:val="20"/>
        <w:szCs w:val="20"/>
      </w:rPr>
      <w:t>Mise à jour le 01/11/2023 version 1.3</w:t>
    </w:r>
    <w:r>
      <w:rPr>
        <w:noProof/>
      </w:rPr>
      <mc:AlternateContent>
        <mc:Choice Requires="wpg">
          <w:drawing>
            <wp:anchor distT="0" distB="0" distL="0" distR="0" simplePos="0" relativeHeight="251658240" behindDoc="1" locked="0" layoutInCell="1" hidden="0" allowOverlap="1" wp14:anchorId="44643F48" wp14:editId="54DC8220">
              <wp:simplePos x="0" y="0"/>
              <wp:positionH relativeFrom="column">
                <wp:posOffset>1485900</wp:posOffset>
              </wp:positionH>
              <wp:positionV relativeFrom="paragraph">
                <wp:posOffset>10299700</wp:posOffset>
              </wp:positionV>
              <wp:extent cx="3383915" cy="130175"/>
              <wp:effectExtent l="0" t="0" r="0" b="0"/>
              <wp:wrapNone/>
              <wp:docPr id="9" name="Rectangle 9"/>
              <wp:cNvGraphicFramePr/>
              <a:graphic xmlns:a="http://schemas.openxmlformats.org/drawingml/2006/main">
                <a:graphicData uri="http://schemas.microsoft.com/office/word/2010/wordprocessingShape">
                  <wps:wsp>
                    <wps:cNvSpPr/>
                    <wps:spPr>
                      <a:xfrm>
                        <a:off x="3663568" y="3724438"/>
                        <a:ext cx="3364865" cy="111125"/>
                      </a:xfrm>
                      <a:prstGeom prst="rect">
                        <a:avLst/>
                      </a:prstGeom>
                      <a:noFill/>
                      <a:ln>
                        <a:noFill/>
                      </a:ln>
                    </wps:spPr>
                    <wps:txbx>
                      <w:txbxContent>
                        <w:p w14:paraId="3B386EF9" w14:textId="77777777" w:rsidR="00B8109A" w:rsidRDefault="00000000">
                          <w:pPr>
                            <w:spacing w:before="16"/>
                            <w:ind w:left="20" w:firstLine="40"/>
                            <w:textDirection w:val="btLr"/>
                          </w:pPr>
                          <w:r>
                            <w:rPr>
                              <w:rFonts w:ascii="Arial MT" w:eastAsia="Arial MT" w:hAnsi="Arial MT" w:cs="Arial MT"/>
                              <w:color w:val="202020"/>
                              <w:sz w:val="12"/>
                            </w:rPr>
                            <w:t>SASU Formation Vosges - 5 rue d'Amérique 88100 Saint-Dié-Des-Vosges - Siret 95288220700014</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1485900</wp:posOffset>
              </wp:positionH>
              <wp:positionV relativeFrom="paragraph">
                <wp:posOffset>10299700</wp:posOffset>
              </wp:positionV>
              <wp:extent cx="3383915" cy="130175"/>
              <wp:effectExtent b="0" l="0" r="0" t="0"/>
              <wp:wrapNone/>
              <wp:docPr id="9"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3383915" cy="13017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F3F41" w14:textId="77777777" w:rsidR="005E58DD" w:rsidRDefault="005E58DD">
      <w:r>
        <w:separator/>
      </w:r>
    </w:p>
  </w:footnote>
  <w:footnote w:type="continuationSeparator" w:id="0">
    <w:p w14:paraId="755F3E4F" w14:textId="77777777" w:rsidR="005E58DD" w:rsidRDefault="005E5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1326F" w14:textId="77777777" w:rsidR="00B8109A" w:rsidRDefault="00000000">
    <w:pPr>
      <w:widowControl/>
    </w:pPr>
    <w:r>
      <w:rPr>
        <w:rFonts w:ascii="Times New Roman" w:eastAsia="Times New Roman" w:hAnsi="Times New Roman" w:cs="Times New Roman"/>
        <w:noProof/>
        <w:sz w:val="24"/>
        <w:szCs w:val="24"/>
      </w:rPr>
      <w:drawing>
        <wp:inline distT="0" distB="0" distL="0" distR="0" wp14:anchorId="7D9F0CDA" wp14:editId="59BD0B38">
          <wp:extent cx="868680" cy="86868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68680" cy="8686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01892"/>
    <w:multiLevelType w:val="multilevel"/>
    <w:tmpl w:val="815ACAD6"/>
    <w:lvl w:ilvl="0">
      <w:numFmt w:val="bullet"/>
      <w:lvlText w:val="-"/>
      <w:lvlJc w:val="left"/>
      <w:pPr>
        <w:ind w:left="1196" w:hanging="360"/>
      </w:pPr>
      <w:rPr>
        <w:rFonts w:ascii="Georgia" w:eastAsia="Georgia" w:hAnsi="Georgia" w:cs="Georgia"/>
        <w:b w:val="0"/>
        <w:i w:val="0"/>
        <w:sz w:val="22"/>
        <w:szCs w:val="22"/>
      </w:rPr>
    </w:lvl>
    <w:lvl w:ilvl="1">
      <w:numFmt w:val="bullet"/>
      <w:lvlText w:val="•"/>
      <w:lvlJc w:val="left"/>
      <w:pPr>
        <w:ind w:left="1635" w:hanging="360"/>
      </w:pPr>
    </w:lvl>
    <w:lvl w:ilvl="2">
      <w:numFmt w:val="bullet"/>
      <w:lvlText w:val="•"/>
      <w:lvlJc w:val="left"/>
      <w:pPr>
        <w:ind w:left="2071" w:hanging="360"/>
      </w:pPr>
    </w:lvl>
    <w:lvl w:ilvl="3">
      <w:numFmt w:val="bullet"/>
      <w:lvlText w:val="•"/>
      <w:lvlJc w:val="left"/>
      <w:pPr>
        <w:ind w:left="2507" w:hanging="360"/>
      </w:pPr>
    </w:lvl>
    <w:lvl w:ilvl="4">
      <w:numFmt w:val="bullet"/>
      <w:lvlText w:val="•"/>
      <w:lvlJc w:val="left"/>
      <w:pPr>
        <w:ind w:left="2943" w:hanging="360"/>
      </w:pPr>
    </w:lvl>
    <w:lvl w:ilvl="5">
      <w:numFmt w:val="bullet"/>
      <w:lvlText w:val="•"/>
      <w:lvlJc w:val="left"/>
      <w:pPr>
        <w:ind w:left="3379" w:hanging="360"/>
      </w:pPr>
    </w:lvl>
    <w:lvl w:ilvl="6">
      <w:numFmt w:val="bullet"/>
      <w:lvlText w:val="•"/>
      <w:lvlJc w:val="left"/>
      <w:pPr>
        <w:ind w:left="3815" w:hanging="360"/>
      </w:pPr>
    </w:lvl>
    <w:lvl w:ilvl="7">
      <w:numFmt w:val="bullet"/>
      <w:lvlText w:val="•"/>
      <w:lvlJc w:val="left"/>
      <w:pPr>
        <w:ind w:left="4251" w:hanging="360"/>
      </w:pPr>
    </w:lvl>
    <w:lvl w:ilvl="8">
      <w:numFmt w:val="bullet"/>
      <w:lvlText w:val="•"/>
      <w:lvlJc w:val="left"/>
      <w:pPr>
        <w:ind w:left="4687" w:hanging="360"/>
      </w:pPr>
    </w:lvl>
  </w:abstractNum>
  <w:abstractNum w:abstractNumId="1" w15:restartNumberingAfterBreak="0">
    <w:nsid w:val="24255BF7"/>
    <w:multiLevelType w:val="multilevel"/>
    <w:tmpl w:val="CD2C8A76"/>
    <w:lvl w:ilvl="0">
      <w:numFmt w:val="bullet"/>
      <w:lvlText w:val="-"/>
      <w:lvlJc w:val="left"/>
      <w:pPr>
        <w:ind w:left="1558" w:hanging="360"/>
      </w:pPr>
      <w:rPr>
        <w:rFonts w:ascii="Georgia" w:eastAsia="Georgia" w:hAnsi="Georgia" w:cs="Georgia"/>
        <w:b w:val="0"/>
        <w:i w:val="0"/>
        <w:sz w:val="22"/>
        <w:szCs w:val="22"/>
      </w:rPr>
    </w:lvl>
    <w:lvl w:ilvl="1">
      <w:numFmt w:val="bullet"/>
      <w:lvlText w:val="•"/>
      <w:lvlJc w:val="left"/>
      <w:pPr>
        <w:ind w:left="1904" w:hanging="360"/>
      </w:pPr>
    </w:lvl>
    <w:lvl w:ilvl="2">
      <w:numFmt w:val="bullet"/>
      <w:lvlText w:val="•"/>
      <w:lvlJc w:val="left"/>
      <w:pPr>
        <w:ind w:left="2248" w:hanging="360"/>
      </w:pPr>
    </w:lvl>
    <w:lvl w:ilvl="3">
      <w:numFmt w:val="bullet"/>
      <w:lvlText w:val="•"/>
      <w:lvlJc w:val="left"/>
      <w:pPr>
        <w:ind w:left="2593" w:hanging="360"/>
      </w:pPr>
    </w:lvl>
    <w:lvl w:ilvl="4">
      <w:numFmt w:val="bullet"/>
      <w:lvlText w:val="•"/>
      <w:lvlJc w:val="left"/>
      <w:pPr>
        <w:ind w:left="2937" w:hanging="360"/>
      </w:pPr>
    </w:lvl>
    <w:lvl w:ilvl="5">
      <w:numFmt w:val="bullet"/>
      <w:lvlText w:val="•"/>
      <w:lvlJc w:val="left"/>
      <w:pPr>
        <w:ind w:left="3282" w:hanging="360"/>
      </w:pPr>
    </w:lvl>
    <w:lvl w:ilvl="6">
      <w:numFmt w:val="bullet"/>
      <w:lvlText w:val="•"/>
      <w:lvlJc w:val="left"/>
      <w:pPr>
        <w:ind w:left="3626" w:hanging="360"/>
      </w:pPr>
    </w:lvl>
    <w:lvl w:ilvl="7">
      <w:numFmt w:val="bullet"/>
      <w:lvlText w:val="•"/>
      <w:lvlJc w:val="left"/>
      <w:pPr>
        <w:ind w:left="3971" w:hanging="360"/>
      </w:pPr>
    </w:lvl>
    <w:lvl w:ilvl="8">
      <w:numFmt w:val="bullet"/>
      <w:lvlText w:val="•"/>
      <w:lvlJc w:val="left"/>
      <w:pPr>
        <w:ind w:left="4315" w:hanging="360"/>
      </w:pPr>
    </w:lvl>
  </w:abstractNum>
  <w:abstractNum w:abstractNumId="2" w15:restartNumberingAfterBreak="0">
    <w:nsid w:val="2749642E"/>
    <w:multiLevelType w:val="multilevel"/>
    <w:tmpl w:val="AB5097A2"/>
    <w:lvl w:ilvl="0">
      <w:numFmt w:val="bullet"/>
      <w:lvlText w:val="❖"/>
      <w:lvlJc w:val="left"/>
      <w:pPr>
        <w:ind w:left="860" w:hanging="360"/>
      </w:pPr>
      <w:rPr>
        <w:rFonts w:ascii="Noto Sans Symbols" w:eastAsia="Noto Sans Symbols" w:hAnsi="Noto Sans Symbols" w:cs="Noto Sans Symbols"/>
        <w:b w:val="0"/>
        <w:i w:val="0"/>
        <w:sz w:val="22"/>
        <w:szCs w:val="22"/>
      </w:rPr>
    </w:lvl>
    <w:lvl w:ilvl="1">
      <w:numFmt w:val="bullet"/>
      <w:lvlText w:val="•"/>
      <w:lvlJc w:val="left"/>
      <w:pPr>
        <w:ind w:left="1855" w:hanging="360"/>
      </w:pPr>
    </w:lvl>
    <w:lvl w:ilvl="2">
      <w:numFmt w:val="bullet"/>
      <w:lvlText w:val="•"/>
      <w:lvlJc w:val="left"/>
      <w:pPr>
        <w:ind w:left="2850" w:hanging="360"/>
      </w:pPr>
    </w:lvl>
    <w:lvl w:ilvl="3">
      <w:numFmt w:val="bullet"/>
      <w:lvlText w:val="•"/>
      <w:lvlJc w:val="left"/>
      <w:pPr>
        <w:ind w:left="3845" w:hanging="360"/>
      </w:pPr>
    </w:lvl>
    <w:lvl w:ilvl="4">
      <w:numFmt w:val="bullet"/>
      <w:lvlText w:val="•"/>
      <w:lvlJc w:val="left"/>
      <w:pPr>
        <w:ind w:left="4840" w:hanging="360"/>
      </w:pPr>
    </w:lvl>
    <w:lvl w:ilvl="5">
      <w:numFmt w:val="bullet"/>
      <w:lvlText w:val="•"/>
      <w:lvlJc w:val="left"/>
      <w:pPr>
        <w:ind w:left="5835" w:hanging="360"/>
      </w:pPr>
    </w:lvl>
    <w:lvl w:ilvl="6">
      <w:numFmt w:val="bullet"/>
      <w:lvlText w:val="•"/>
      <w:lvlJc w:val="left"/>
      <w:pPr>
        <w:ind w:left="6830" w:hanging="360"/>
      </w:pPr>
    </w:lvl>
    <w:lvl w:ilvl="7">
      <w:numFmt w:val="bullet"/>
      <w:lvlText w:val="•"/>
      <w:lvlJc w:val="left"/>
      <w:pPr>
        <w:ind w:left="7825" w:hanging="360"/>
      </w:pPr>
    </w:lvl>
    <w:lvl w:ilvl="8">
      <w:numFmt w:val="bullet"/>
      <w:lvlText w:val="•"/>
      <w:lvlJc w:val="left"/>
      <w:pPr>
        <w:ind w:left="8820" w:hanging="360"/>
      </w:pPr>
    </w:lvl>
  </w:abstractNum>
  <w:abstractNum w:abstractNumId="3" w15:restartNumberingAfterBreak="0">
    <w:nsid w:val="2BD42279"/>
    <w:multiLevelType w:val="multilevel"/>
    <w:tmpl w:val="8542A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BA323C"/>
    <w:multiLevelType w:val="multilevel"/>
    <w:tmpl w:val="D5801114"/>
    <w:lvl w:ilvl="0">
      <w:numFmt w:val="bullet"/>
      <w:lvlText w:val="✔"/>
      <w:lvlJc w:val="left"/>
      <w:pPr>
        <w:ind w:left="860" w:hanging="361"/>
      </w:pPr>
      <w:rPr>
        <w:rFonts w:ascii="Noto Sans Symbols" w:eastAsia="Noto Sans Symbols" w:hAnsi="Noto Sans Symbols" w:cs="Noto Sans Symbols"/>
      </w:rPr>
    </w:lvl>
    <w:lvl w:ilvl="1">
      <w:numFmt w:val="bullet"/>
      <w:lvlText w:val="•"/>
      <w:lvlJc w:val="left"/>
      <w:pPr>
        <w:ind w:left="1855" w:hanging="361"/>
      </w:pPr>
    </w:lvl>
    <w:lvl w:ilvl="2">
      <w:numFmt w:val="bullet"/>
      <w:lvlText w:val="•"/>
      <w:lvlJc w:val="left"/>
      <w:pPr>
        <w:ind w:left="2850" w:hanging="361"/>
      </w:pPr>
    </w:lvl>
    <w:lvl w:ilvl="3">
      <w:numFmt w:val="bullet"/>
      <w:lvlText w:val="•"/>
      <w:lvlJc w:val="left"/>
      <w:pPr>
        <w:ind w:left="3845" w:hanging="361"/>
      </w:pPr>
    </w:lvl>
    <w:lvl w:ilvl="4">
      <w:numFmt w:val="bullet"/>
      <w:lvlText w:val="•"/>
      <w:lvlJc w:val="left"/>
      <w:pPr>
        <w:ind w:left="4840" w:hanging="361"/>
      </w:pPr>
    </w:lvl>
    <w:lvl w:ilvl="5">
      <w:numFmt w:val="bullet"/>
      <w:lvlText w:val="•"/>
      <w:lvlJc w:val="left"/>
      <w:pPr>
        <w:ind w:left="5835" w:hanging="361"/>
      </w:pPr>
    </w:lvl>
    <w:lvl w:ilvl="6">
      <w:numFmt w:val="bullet"/>
      <w:lvlText w:val="•"/>
      <w:lvlJc w:val="left"/>
      <w:pPr>
        <w:ind w:left="6830" w:hanging="361"/>
      </w:pPr>
    </w:lvl>
    <w:lvl w:ilvl="7">
      <w:numFmt w:val="bullet"/>
      <w:lvlText w:val="•"/>
      <w:lvlJc w:val="left"/>
      <w:pPr>
        <w:ind w:left="7825" w:hanging="361"/>
      </w:pPr>
    </w:lvl>
    <w:lvl w:ilvl="8">
      <w:numFmt w:val="bullet"/>
      <w:lvlText w:val="•"/>
      <w:lvlJc w:val="left"/>
      <w:pPr>
        <w:ind w:left="8820" w:hanging="361"/>
      </w:pPr>
    </w:lvl>
  </w:abstractNum>
  <w:num w:numId="1" w16cid:durableId="851384571">
    <w:abstractNumId w:val="2"/>
  </w:num>
  <w:num w:numId="2" w16cid:durableId="966160232">
    <w:abstractNumId w:val="3"/>
  </w:num>
  <w:num w:numId="3" w16cid:durableId="1182861569">
    <w:abstractNumId w:val="4"/>
  </w:num>
  <w:num w:numId="4" w16cid:durableId="44838862">
    <w:abstractNumId w:val="0"/>
  </w:num>
  <w:num w:numId="5" w16cid:durableId="812062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09A"/>
    <w:rsid w:val="000E0D5D"/>
    <w:rsid w:val="004524F4"/>
    <w:rsid w:val="005E58DD"/>
    <w:rsid w:val="00B810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7312E"/>
  <w15:docId w15:val="{C7FEA6B2-7735-4FB1-880E-FD3D734D2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ind w:left="140"/>
      <w:outlineLvl w:val="0"/>
    </w:pPr>
    <w:rPr>
      <w:b/>
      <w:sz w:val="28"/>
      <w:szCs w:val="28"/>
      <w:u w:val="single"/>
    </w:rPr>
  </w:style>
  <w:style w:type="paragraph" w:styleId="Titre2">
    <w:name w:val="heading 2"/>
    <w:basedOn w:val="Normal"/>
    <w:next w:val="Normal"/>
    <w:uiPriority w:val="9"/>
    <w:unhideWhenUsed/>
    <w:qFormat/>
    <w:pPr>
      <w:spacing w:before="76"/>
      <w:ind w:left="836"/>
      <w:outlineLvl w:val="1"/>
    </w:pPr>
    <w:rPr>
      <w:b/>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forma-tech.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NiG9OGpUI5UOJdGJ42LJRinW3w==">CgMxLjAyDmguejc5ZzE0NTBtN2c2OAByITFla1JUX3JNVWw2clJmOXNFZWZOZkRIY29NZkxyX2ZkWg==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1121</Words>
  <Characters>6167</Characters>
  <Application>Microsoft Office Word</Application>
  <DocSecurity>0</DocSecurity>
  <Lines>51</Lines>
  <Paragraphs>14</Paragraphs>
  <ScaleCrop>false</ScaleCrop>
  <Company/>
  <LinksUpToDate>false</LinksUpToDate>
  <CharactersWithSpaces>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Kerem Özdemir</cp:lastModifiedBy>
  <cp:revision>2</cp:revision>
  <dcterms:created xsi:type="dcterms:W3CDTF">2025-09-03T14:32:00Z</dcterms:created>
  <dcterms:modified xsi:type="dcterms:W3CDTF">2025-09-03T14:33:00Z</dcterms:modified>
</cp:coreProperties>
</file>